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D00" w:rsidRDefault="00AC0D00" w:rsidP="00AC0D00">
      <w:r>
        <w:rPr>
          <w:rFonts w:cs="Arial"/>
          <w:rtl/>
        </w:rPr>
        <w:t>الوحدة 12: عمليات قوة الأمن</w:t>
      </w:r>
    </w:p>
    <w:p w:rsidR="00AC0D00" w:rsidRDefault="00AC0D00" w:rsidP="00AC0D00">
      <w:r>
        <w:rPr>
          <w:rFonts w:cs="Arial"/>
          <w:rtl/>
        </w:rPr>
        <w:t>اليوم: 6</w:t>
      </w:r>
    </w:p>
    <w:p w:rsidR="00AC0D00" w:rsidRDefault="00AC0D00" w:rsidP="00AC0D00">
      <w:r>
        <w:rPr>
          <w:rFonts w:cs="Arial"/>
          <w:rtl/>
        </w:rPr>
        <w:t>الوقت: 3.5 ساعات</w:t>
      </w:r>
    </w:p>
    <w:p w:rsidR="00AC0D00" w:rsidRDefault="00AC0D00" w:rsidP="00AC0D00">
      <w:r>
        <w:rPr>
          <w:rFonts w:cs="Arial"/>
          <w:rtl/>
        </w:rPr>
        <w:t>مستوى الفهم: التطبيق</w:t>
      </w:r>
    </w:p>
    <w:p w:rsidR="00AC0D00" w:rsidRDefault="00AC0D00" w:rsidP="00AC0D00"/>
    <w:p w:rsidR="00AC0D00" w:rsidRDefault="00AC0D00" w:rsidP="00AC0D00">
      <w:r>
        <w:rPr>
          <w:rFonts w:cs="Arial"/>
          <w:rtl/>
        </w:rPr>
        <w:t>استراتيجيات التدريس</w:t>
      </w:r>
      <w:r>
        <w:t>:</w:t>
      </w:r>
    </w:p>
    <w:p w:rsidR="00AC0D00" w:rsidRDefault="00AC0D00" w:rsidP="00AC0D00">
      <w:r>
        <w:t xml:space="preserve">- </w:t>
      </w:r>
      <w:r>
        <w:rPr>
          <w:rFonts w:cs="Arial"/>
          <w:rtl/>
        </w:rPr>
        <w:t>محاضرة</w:t>
      </w:r>
    </w:p>
    <w:p w:rsidR="00AC0D00" w:rsidRDefault="00AC0D00" w:rsidP="00AC0D00">
      <w:r>
        <w:t xml:space="preserve">- </w:t>
      </w:r>
      <w:r>
        <w:rPr>
          <w:rFonts w:cs="Arial"/>
          <w:rtl/>
        </w:rPr>
        <w:t>نقاش جماعي كبير</w:t>
      </w:r>
    </w:p>
    <w:p w:rsidR="00AC0D00" w:rsidRDefault="00AC0D00" w:rsidP="00AC0D00">
      <w:r>
        <w:t xml:space="preserve">- </w:t>
      </w:r>
      <w:r>
        <w:rPr>
          <w:rFonts w:cs="Arial"/>
          <w:rtl/>
        </w:rPr>
        <w:t>عرض فيديو</w:t>
      </w:r>
    </w:p>
    <w:p w:rsidR="00AC0D00" w:rsidRDefault="00AC0D00" w:rsidP="00AC0D00">
      <w:r>
        <w:t xml:space="preserve">- </w:t>
      </w:r>
      <w:r>
        <w:rPr>
          <w:rFonts w:cs="Arial"/>
          <w:rtl/>
        </w:rPr>
        <w:t>تمرين مجموعة صغيرة</w:t>
      </w:r>
    </w:p>
    <w:p w:rsidR="00AC0D00" w:rsidRDefault="00AC0D00" w:rsidP="00AC0D00">
      <w:r>
        <w:t xml:space="preserve">- </w:t>
      </w:r>
      <w:r>
        <w:rPr>
          <w:rFonts w:cs="Arial"/>
          <w:rtl/>
        </w:rPr>
        <w:t>لحظة</w:t>
      </w:r>
      <w:r>
        <w:t xml:space="preserve"> </w:t>
      </w:r>
      <w:proofErr w:type="spellStart"/>
      <w:r>
        <w:t>TeachBack</w:t>
      </w:r>
      <w:proofErr w:type="spellEnd"/>
      <w:r>
        <w:t xml:space="preserve"> (</w:t>
      </w:r>
      <w:r>
        <w:rPr>
          <w:rFonts w:cs="Arial"/>
          <w:rtl/>
        </w:rPr>
        <w:t>إعادة الشرح</w:t>
      </w:r>
      <w:r>
        <w:t>)</w:t>
      </w:r>
    </w:p>
    <w:p w:rsidR="00AC0D00" w:rsidRDefault="00AC0D00" w:rsidP="00AC0D00">
      <w:r>
        <w:rPr>
          <w:rFonts w:cs="Arial"/>
          <w:rtl/>
        </w:rPr>
        <w:t>معدّات/مرافق الوحدة</w:t>
      </w:r>
      <w:r>
        <w:t>:</w:t>
      </w:r>
    </w:p>
    <w:p w:rsidR="00AC0D00" w:rsidRDefault="00AC0D00" w:rsidP="00AC0D00">
      <w:r>
        <w:t xml:space="preserve">- </w:t>
      </w:r>
      <w:r>
        <w:rPr>
          <w:rFonts w:cs="Arial"/>
          <w:rtl/>
        </w:rPr>
        <w:t>تجهيز فصل دراسي قياسي</w:t>
      </w:r>
    </w:p>
    <w:p w:rsidR="00AC0D00" w:rsidRDefault="00AC0D00" w:rsidP="00AC0D00">
      <w:r>
        <w:t xml:space="preserve">- </w:t>
      </w:r>
      <w:r>
        <w:rPr>
          <w:rFonts w:cs="Arial"/>
          <w:rtl/>
        </w:rPr>
        <w:t>كتيب العمل 12.1: إجابات علاقات وظائف نظام الحماية المادية</w:t>
      </w:r>
    </w:p>
    <w:p w:rsidR="00AC0D00" w:rsidRDefault="00AC0D00" w:rsidP="00AC0D00">
      <w:r>
        <w:t xml:space="preserve">- </w:t>
      </w:r>
      <w:r>
        <w:rPr>
          <w:rFonts w:cs="Arial"/>
          <w:rtl/>
        </w:rPr>
        <w:t>دفتر التمارين المترابط الجزء 5 — مفتاح إجابات مبنى الوزارات الوطنية</w:t>
      </w:r>
    </w:p>
    <w:p w:rsidR="00AC0D00" w:rsidRDefault="00AC0D00" w:rsidP="00AC0D00">
      <w:r>
        <w:t xml:space="preserve">- </w:t>
      </w:r>
      <w:r>
        <w:rPr>
          <w:rFonts w:cs="Arial"/>
          <w:rtl/>
        </w:rPr>
        <w:t>خريطة مجمّع مبنى الوزارات الوطنية</w:t>
      </w:r>
    </w:p>
    <w:p w:rsidR="00AC0D00" w:rsidRDefault="00AC0D00" w:rsidP="00AC0D00">
      <w:r>
        <w:rPr>
          <w:rFonts w:cs="Arial"/>
          <w:rtl/>
        </w:rPr>
        <w:t>مواد/مستلزمات المشاركين</w:t>
      </w:r>
      <w:r>
        <w:t>:</w:t>
      </w:r>
    </w:p>
    <w:p w:rsidR="00AC0D00" w:rsidRDefault="00AC0D00" w:rsidP="00AC0D00">
      <w:r>
        <w:t xml:space="preserve">- </w:t>
      </w:r>
      <w:r>
        <w:rPr>
          <w:rFonts w:cs="Arial"/>
          <w:rtl/>
        </w:rPr>
        <w:t>كتيب العمل 12.1: علاقات وظائف نظام الحماية المادية</w:t>
      </w:r>
    </w:p>
    <w:p w:rsidR="00AC0D00" w:rsidRDefault="00AC0D00" w:rsidP="00AC0D00">
      <w:r>
        <w:t xml:space="preserve">- </w:t>
      </w:r>
      <w:r>
        <w:rPr>
          <w:rFonts w:cs="Arial"/>
          <w:rtl/>
        </w:rPr>
        <w:t>كتيب العمل 12.2: الصفات المرغوبة في أفراد قوة الأمن</w:t>
      </w:r>
    </w:p>
    <w:p w:rsidR="00AC0D00" w:rsidRDefault="00AC0D00" w:rsidP="00AC0D00">
      <w:r>
        <w:t xml:space="preserve">- </w:t>
      </w:r>
      <w:r>
        <w:rPr>
          <w:rFonts w:cs="Arial"/>
          <w:rtl/>
        </w:rPr>
        <w:t>كتيب العمل 12.3: نموذج خطة استجابة قوة الأمن</w:t>
      </w:r>
    </w:p>
    <w:p w:rsidR="00AC0D00" w:rsidRDefault="00AC0D00" w:rsidP="00AC0D00">
      <w:r>
        <w:t xml:space="preserve">- </w:t>
      </w:r>
      <w:r>
        <w:rPr>
          <w:rFonts w:cs="Arial"/>
          <w:rtl/>
        </w:rPr>
        <w:t>دفتر التمارين المترابط الجزء 5 — مبنى الوزارات الوطنية</w:t>
      </w:r>
    </w:p>
    <w:p w:rsidR="00AC0D00" w:rsidRDefault="00AC0D00" w:rsidP="00AC0D00"/>
    <w:p w:rsidR="00AC0D00" w:rsidRDefault="00AC0D00" w:rsidP="00AC0D00">
      <w:r>
        <w:rPr>
          <w:rFonts w:cs="Arial"/>
          <w:rtl/>
        </w:rPr>
        <w:t>الهدف النهائي للتعلم</w:t>
      </w:r>
    </w:p>
    <w:p w:rsidR="00AC0D00" w:rsidRDefault="00AC0D00" w:rsidP="00AC0D00">
      <w:r>
        <w:rPr>
          <w:rFonts w:cs="Arial"/>
          <w:rtl/>
        </w:rPr>
        <w:t>بنهاية هذه الوحدة، ستكون قادراً على وضع خطة استجابة لقوة الأمن لحماية البُنى التحتية الحيوية</w:t>
      </w:r>
      <w:r>
        <w:t>.</w:t>
      </w:r>
    </w:p>
    <w:p w:rsidR="00AC0D00" w:rsidRDefault="00AC0D00" w:rsidP="00AC0D00"/>
    <w:p w:rsidR="00AC0D00" w:rsidRDefault="00AC0D00" w:rsidP="00AC0D00">
      <w:r>
        <w:rPr>
          <w:rFonts w:cs="Arial"/>
          <w:rtl/>
        </w:rPr>
        <w:t>مقدمة</w:t>
      </w:r>
    </w:p>
    <w:p w:rsidR="00AC0D00" w:rsidRDefault="00AC0D00" w:rsidP="00AC0D00">
      <w:r>
        <w:rPr>
          <w:rFonts w:cs="Arial"/>
          <w:rtl/>
        </w:rPr>
        <w:lastRenderedPageBreak/>
        <w:t>بعد إكمال بيان تحليل التهديد، ينبغي أن تقوم بتقييم التدابير المضادة الأمنية. يضمن هذا التقييم أن مستوى الحماية المقدم مناسب لحماية البُنى التحتية الحيوية من التهديدات الإرهابية المحددة في تحليل التهديد. في هذه الوحدة، سيكون التدبير المضاد التالي الذي تقيمه هو قوة الأمن. تعتمد فعالية قوة الأمن على القدرة على العمل ضمن السياسات والإجراءات المُحددة (الوحدة 11: السياسات والإجراءات) وعلى قدرة التكنولوجيا على اكتشاف وتقييم التطفل وتوفير تأخير كافٍ (الوحدة 13: التكنولوجيا الأمنية</w:t>
      </w:r>
      <w:r>
        <w:t>).</w:t>
      </w:r>
    </w:p>
    <w:p w:rsidR="00AC0D00" w:rsidRDefault="00AC0D00" w:rsidP="00AC0D00"/>
    <w:p w:rsidR="00AC0D00" w:rsidRDefault="00AC0D00" w:rsidP="00AC0D00">
      <w:r>
        <w:rPr>
          <w:rFonts w:cs="Arial"/>
          <w:rtl/>
        </w:rPr>
        <w:t>خلال هذه الوحدة، ستتعلم الغرض التشغيلي من قوة الأمن: توفير قوة كافية لقطع أفعال المتسللين وتحيدهم قبل أن يحققوا أهدافهم. تعتمد استجابة قوة الأمن على وجود خطط تكتيكية مُعدة مُسبقاً، وعمليات اتصال فعّالة (بما في ذلك الإجراءات والمعدات)، وتدريب واقعي. سيكون لديك فرصة لتطوير خطة استجابة لقوة الأمن لمرفق حيوي معين تأخذ هذه الاحتياجات بعين الاعتبار. ستساعد خطة الاستجابة في الحماية من الهجمات الإرهابية</w:t>
      </w:r>
      <w:r>
        <w:t>.</w:t>
      </w:r>
    </w:p>
    <w:p w:rsidR="00AC0D00" w:rsidRDefault="00AC0D00" w:rsidP="00AC0D00"/>
    <w:p w:rsidR="00AC0D00" w:rsidRDefault="00AC0D00" w:rsidP="00AC0D00">
      <w:r>
        <w:rPr>
          <w:rFonts w:cs="Arial"/>
          <w:rtl/>
        </w:rPr>
        <w:t>مواضيع الوحدة</w:t>
      </w:r>
    </w:p>
    <w:p w:rsidR="00AC0D00" w:rsidRDefault="00AC0D00" w:rsidP="00AC0D00">
      <w:r>
        <w:rPr>
          <w:rFonts w:cs="Arial"/>
          <w:rtl/>
        </w:rPr>
        <w:t>فيما يلي مخطط بالموضوعات الرئيسية وخطة زمنية تقريبية</w:t>
      </w:r>
      <w:r>
        <w:t>.</w:t>
      </w:r>
    </w:p>
    <w:p w:rsidR="00AC0D00" w:rsidRDefault="00AC0D00" w:rsidP="00AC0D00"/>
    <w:p w:rsidR="00AC0D00" w:rsidRDefault="00AC0D00" w:rsidP="00AC0D00">
      <w:r>
        <w:rPr>
          <w:rFonts w:cs="Arial"/>
          <w:rtl/>
        </w:rPr>
        <w:t>الموضوع — أهداف التعلم الممكنة — المدة التقريبية</w:t>
      </w:r>
    </w:p>
    <w:p w:rsidR="00AC0D00" w:rsidRDefault="00AC0D00" w:rsidP="00AC0D00">
      <w:r>
        <w:t xml:space="preserve">- </w:t>
      </w:r>
      <w:r>
        <w:rPr>
          <w:rFonts w:cs="Arial"/>
          <w:rtl/>
        </w:rPr>
        <w:t>مقدمة الوحدة — غير مطبّق — 5 دقائق</w:t>
      </w:r>
    </w:p>
    <w:p w:rsidR="00AC0D00" w:rsidRDefault="00AC0D00" w:rsidP="00AC0D00">
      <w:r>
        <w:t xml:space="preserve">- </w:t>
      </w:r>
      <w:r>
        <w:rPr>
          <w:rFonts w:cs="Arial"/>
          <w:rtl/>
        </w:rPr>
        <w:t>العلاقات بين الوظائف — اشرح العلاقات الوظيفية بين الكشف والتقييم، والتأخير، والاستجابة؛ اشرح مصطلحي المقاطعة والتحييد كما ينطبقان على تأثير قوة الأمن — 45 دقيقة</w:t>
      </w:r>
    </w:p>
    <w:p w:rsidR="00AC0D00" w:rsidRDefault="00AC0D00" w:rsidP="00AC0D00">
      <w:r>
        <w:t xml:space="preserve">- </w:t>
      </w:r>
      <w:r>
        <w:rPr>
          <w:rFonts w:cs="Arial"/>
          <w:rtl/>
        </w:rPr>
        <w:t>العناصر الأساسية لفعالية قوة الأمن — وصف العناصر الأساسية التي تساهم في فعالية قوة الأمن — 45 دقيقة</w:t>
      </w:r>
    </w:p>
    <w:p w:rsidR="00AC0D00" w:rsidRDefault="00AC0D00" w:rsidP="00AC0D00">
      <w:r>
        <w:t xml:space="preserve">- </w:t>
      </w:r>
      <w:r>
        <w:rPr>
          <w:rFonts w:cs="Arial"/>
          <w:rtl/>
        </w:rPr>
        <w:t>تطوير خطة استجابة لقوة الأمن — وصف صيغة خطة استجابة قوة الأمن — 15 دقيقة</w:t>
      </w:r>
    </w:p>
    <w:p w:rsidR="00AC0D00" w:rsidRDefault="00AC0D00" w:rsidP="00AC0D00">
      <w:r>
        <w:t xml:space="preserve">- </w:t>
      </w:r>
      <w:r>
        <w:rPr>
          <w:rFonts w:cs="Arial"/>
          <w:rtl/>
        </w:rPr>
        <w:t>تمرين مترابط الجزء 5 — مبنى الوزارات الوطنية — تطوير خطة استجابة لقوة الأمن لمرفق معين — 60 دقيقة</w:t>
      </w:r>
    </w:p>
    <w:p w:rsidR="00AC0D00" w:rsidRDefault="00AC0D00" w:rsidP="00AC0D00">
      <w:r>
        <w:t xml:space="preserve">- </w:t>
      </w:r>
      <w:r>
        <w:rPr>
          <w:rFonts w:cs="Arial"/>
          <w:rtl/>
        </w:rPr>
        <w:t>خلاصة الوحدة — غير مطبّق — 10 دقائق</w:t>
      </w:r>
    </w:p>
    <w:p w:rsidR="00AC0D00" w:rsidRDefault="00AC0D00" w:rsidP="00AC0D00"/>
    <w:p w:rsidR="00AC0D00" w:rsidRDefault="00AC0D00" w:rsidP="00AC0D00">
      <w:r>
        <w:rPr>
          <w:rFonts w:cs="Arial"/>
          <w:rtl/>
        </w:rPr>
        <w:t>أوقات الوحدات إرشادية فقط. قد تختلف المدة الفعلية حسب مستوى خبرة واهتمام المشاركين أو عوامل أخرى أثناء الجلسة التدريبية</w:t>
      </w:r>
      <w:r>
        <w:t>.</w:t>
      </w:r>
    </w:p>
    <w:p w:rsidR="00AC0D00" w:rsidRDefault="00AC0D00" w:rsidP="00AC0D00"/>
    <w:p w:rsidR="00AC0D00" w:rsidRDefault="00AC0D00" w:rsidP="00AC0D00">
      <w:r>
        <w:rPr>
          <w:rFonts w:cs="Arial"/>
          <w:rtl/>
        </w:rPr>
        <w:t>المصطلحات الأساسية</w:t>
      </w:r>
    </w:p>
    <w:p w:rsidR="00AC0D00" w:rsidRDefault="00AC0D00" w:rsidP="00AC0D00">
      <w:r>
        <w:rPr>
          <w:rFonts w:cs="Arial"/>
          <w:rtl/>
        </w:rPr>
        <w:t>مصطلح — الوصف</w:t>
      </w:r>
    </w:p>
    <w:p w:rsidR="00AC0D00" w:rsidRDefault="00AC0D00" w:rsidP="00AC0D00">
      <w:r>
        <w:t xml:space="preserve">- </w:t>
      </w:r>
      <w:r>
        <w:rPr>
          <w:rFonts w:cs="Arial"/>
          <w:rtl/>
        </w:rPr>
        <w:t>تقييم: خطوة ضرورية في عملية الكشف لضمان تحديد سبب تفعيل الإنذار</w:t>
      </w:r>
      <w:r>
        <w:t>.</w:t>
      </w:r>
    </w:p>
    <w:p w:rsidR="00AC0D00" w:rsidRDefault="00AC0D00" w:rsidP="00AC0D00">
      <w:r>
        <w:t xml:space="preserve">- </w:t>
      </w:r>
      <w:r>
        <w:rPr>
          <w:rFonts w:cs="Arial"/>
          <w:rtl/>
        </w:rPr>
        <w:t>التخطيط للطوارئ (التخطيط للطوارئ</w:t>
      </w:r>
      <w:r>
        <w:t xml:space="preserve"> contingency planning): </w:t>
      </w:r>
      <w:r>
        <w:rPr>
          <w:rFonts w:cs="Arial"/>
          <w:rtl/>
        </w:rPr>
        <w:t>طريقة لتطوير إجراءات موثقة لتحديد الأهداف المحتملة، الاستجابة للتهديدات المحتملة، التفاعل مع الوكالات الخارجية، وتحديد مستوى استخدام القوة الذي يمكن للأمن تطبيقه في مواقف مختلفة</w:t>
      </w:r>
      <w:r>
        <w:t>.</w:t>
      </w:r>
    </w:p>
    <w:p w:rsidR="00AC0D00" w:rsidRDefault="00AC0D00" w:rsidP="00AC0D00">
      <w:r>
        <w:lastRenderedPageBreak/>
        <w:t xml:space="preserve">- </w:t>
      </w:r>
      <w:r>
        <w:rPr>
          <w:rFonts w:cs="Arial"/>
          <w:rtl/>
        </w:rPr>
        <w:t>التأخير: عملية إبطاء تقدم المتسللين بزيادة الزمن اللازم لهم لتحقيق هدفهم</w:t>
      </w:r>
      <w:r>
        <w:t>.</w:t>
      </w:r>
    </w:p>
    <w:p w:rsidR="00AC0D00" w:rsidRDefault="00AC0D00" w:rsidP="00AC0D00">
      <w:r>
        <w:t xml:space="preserve">- </w:t>
      </w:r>
      <w:r>
        <w:rPr>
          <w:rFonts w:cs="Arial"/>
          <w:rtl/>
        </w:rPr>
        <w:t>الانتشار (النشر</w:t>
      </w:r>
      <w:r>
        <w:t xml:space="preserve"> deployment): </w:t>
      </w:r>
      <w:r>
        <w:rPr>
          <w:rFonts w:cs="Arial"/>
          <w:rtl/>
        </w:rPr>
        <w:t>إجراءات قوة الأمن منذ وقت استلام الاتصال بأن ثمة هجوم حتى وصول القوة إلى موقف يمكنها من مقاطعة أفعال المتسلل</w:t>
      </w:r>
      <w:r>
        <w:t>.</w:t>
      </w:r>
    </w:p>
    <w:p w:rsidR="00AC0D00" w:rsidRDefault="00AC0D00" w:rsidP="00AC0D00">
      <w:r>
        <w:t xml:space="preserve">- </w:t>
      </w:r>
      <w:r>
        <w:rPr>
          <w:rFonts w:cs="Arial"/>
          <w:rtl/>
        </w:rPr>
        <w:t>الكشف: عملية تُفعّل فيها حساس الإنذار نتيجة لهجوم متسلل أو إنذار مزعج أو إنذار كاذب</w:t>
      </w:r>
      <w:r>
        <w:t>.</w:t>
      </w:r>
    </w:p>
    <w:p w:rsidR="00AC0D00" w:rsidRDefault="00AC0D00" w:rsidP="00AC0D00">
      <w:r>
        <w:t xml:space="preserve">- </w:t>
      </w:r>
      <w:r>
        <w:rPr>
          <w:rFonts w:cs="Arial"/>
          <w:rtl/>
        </w:rPr>
        <w:t>رادع: تأخير قبل الكشف؛ لا قيمة يُضاف بها إلى نظام الحماية المادية (لأغراض الاستجابة</w:t>
      </w:r>
      <w:r>
        <w:t>).</w:t>
      </w:r>
    </w:p>
    <w:p w:rsidR="00AC0D00" w:rsidRDefault="00AC0D00" w:rsidP="00AC0D00">
      <w:r>
        <w:t xml:space="preserve">- </w:t>
      </w:r>
      <w:r>
        <w:rPr>
          <w:rFonts w:cs="Arial"/>
          <w:rtl/>
        </w:rPr>
        <w:t>مراقبة الدخول</w:t>
      </w:r>
      <w:r>
        <w:t xml:space="preserve"> (Entry control): </w:t>
      </w:r>
      <w:r>
        <w:rPr>
          <w:rFonts w:cs="Arial"/>
          <w:rtl/>
        </w:rPr>
        <w:t>وسيلة للسماح بالدخول للأشخاص والمواد المصرح بها فقط؛ تكشف وتمنع المحاولات غير المصرح بها</w:t>
      </w:r>
      <w:r>
        <w:t>.</w:t>
      </w:r>
    </w:p>
    <w:p w:rsidR="00AC0D00" w:rsidRDefault="00AC0D00" w:rsidP="00AC0D00">
      <w:r>
        <w:t xml:space="preserve">- </w:t>
      </w:r>
      <w:r>
        <w:rPr>
          <w:rFonts w:cs="Arial"/>
          <w:rtl/>
        </w:rPr>
        <w:t>معدل القبول الخاطئ: قياس فعالية مراقبة الدخول؛ وتيرة السماح بهويات أو بيانات اعتماد خاطئة بالدخول (مثلاً 3 من كل 1000 دخول</w:t>
      </w:r>
      <w:r>
        <w:t>).</w:t>
      </w:r>
    </w:p>
    <w:p w:rsidR="00AC0D00" w:rsidRDefault="00AC0D00" w:rsidP="00AC0D00">
      <w:r>
        <w:t xml:space="preserve">- </w:t>
      </w:r>
      <w:r>
        <w:rPr>
          <w:rFonts w:cs="Arial"/>
          <w:rtl/>
        </w:rPr>
        <w:t>إنذار كاذب: أي إنذار لا يمكن تحديد سبب تفعيله</w:t>
      </w:r>
      <w:r>
        <w:t>.</w:t>
      </w:r>
    </w:p>
    <w:p w:rsidR="00AC0D00" w:rsidRDefault="00AC0D00" w:rsidP="00AC0D00">
      <w:r>
        <w:t xml:space="preserve">- </w:t>
      </w:r>
      <w:r>
        <w:rPr>
          <w:rFonts w:cs="Arial"/>
          <w:rtl/>
        </w:rPr>
        <w:t>معدل الرفض الخاطئ: قياس فعالية مراقبة الدخول؛ وتيرة رفض دخول أشخاص مخولين (مثلاً 1 من كل 1000 دخول</w:t>
      </w:r>
      <w:r>
        <w:t>).</w:t>
      </w:r>
    </w:p>
    <w:p w:rsidR="00AC0D00" w:rsidRDefault="00AC0D00" w:rsidP="00AC0D00">
      <w:r>
        <w:t xml:space="preserve">- </w:t>
      </w:r>
      <w:r>
        <w:rPr>
          <w:rFonts w:cs="Arial"/>
          <w:rtl/>
        </w:rPr>
        <w:t>المقاطعة</w:t>
      </w:r>
      <w:r>
        <w:t xml:space="preserve"> (Interruption): </w:t>
      </w:r>
      <w:r>
        <w:rPr>
          <w:rFonts w:cs="Arial"/>
          <w:rtl/>
        </w:rPr>
        <w:t>وصول قوة الأمن بنجاح إلى موقع مناسب وبأعداد كافية لمواجهة المتسلل(ين</w:t>
      </w:r>
      <w:r>
        <w:t>).</w:t>
      </w:r>
    </w:p>
    <w:p w:rsidR="00AC0D00" w:rsidRDefault="00AC0D00" w:rsidP="00AC0D00">
      <w:r>
        <w:t xml:space="preserve">- </w:t>
      </w:r>
      <w:r>
        <w:rPr>
          <w:rFonts w:cs="Arial"/>
          <w:rtl/>
        </w:rPr>
        <w:t>التحييد</w:t>
      </w:r>
      <w:r>
        <w:t xml:space="preserve"> (Neutralization): </w:t>
      </w:r>
      <w:r>
        <w:rPr>
          <w:rFonts w:cs="Arial"/>
          <w:rtl/>
        </w:rPr>
        <w:t>النقطة التي تتوقف عندها أفعال المتسللين ولا يعود بإمكانهم القتال ضد قوة الأمن</w:t>
      </w:r>
      <w:r>
        <w:t>.</w:t>
      </w:r>
    </w:p>
    <w:p w:rsidR="00AC0D00" w:rsidRDefault="00AC0D00" w:rsidP="00AC0D00">
      <w:r>
        <w:t xml:space="preserve">- </w:t>
      </w:r>
      <w:r>
        <w:rPr>
          <w:rFonts w:cs="Arial"/>
          <w:rtl/>
        </w:rPr>
        <w:t>إنذارات مزعجة</w:t>
      </w:r>
      <w:r>
        <w:t xml:space="preserve"> (Nuisance alarm): </w:t>
      </w:r>
      <w:r>
        <w:rPr>
          <w:rFonts w:cs="Arial"/>
          <w:rtl/>
        </w:rPr>
        <w:t>أي إنذار ليس ناجماً عن اقتحام</w:t>
      </w:r>
      <w:r>
        <w:t>.</w:t>
      </w:r>
    </w:p>
    <w:p w:rsidR="00AC0D00" w:rsidRDefault="00AC0D00" w:rsidP="00AC0D00">
      <w:r>
        <w:t xml:space="preserve">- </w:t>
      </w:r>
      <w:r>
        <w:rPr>
          <w:rFonts w:cs="Arial"/>
          <w:rtl/>
        </w:rPr>
        <w:t>المسارات المحمية: طرق ومناطق أُمنت لاستجابة قوة الأمن</w:t>
      </w:r>
      <w:r>
        <w:t>.</w:t>
      </w:r>
    </w:p>
    <w:p w:rsidR="00AC0D00" w:rsidRDefault="00AC0D00" w:rsidP="00AC0D00">
      <w:r>
        <w:t xml:space="preserve">- </w:t>
      </w:r>
      <w:r>
        <w:rPr>
          <w:rFonts w:cs="Arial"/>
          <w:rtl/>
        </w:rPr>
        <w:t>الاستجابة</w:t>
      </w:r>
      <w:r>
        <w:t xml:space="preserve"> (Response): </w:t>
      </w:r>
      <w:r>
        <w:rPr>
          <w:rFonts w:cs="Arial"/>
          <w:rtl/>
        </w:rPr>
        <w:t>إجراءات قوة الأمن لمنع نجاح المتسلل</w:t>
      </w:r>
      <w:r>
        <w:t>.</w:t>
      </w:r>
    </w:p>
    <w:p w:rsidR="00AC0D00" w:rsidRDefault="00AC0D00" w:rsidP="00AC0D00">
      <w:r>
        <w:t xml:space="preserve">- </w:t>
      </w:r>
      <w:r>
        <w:rPr>
          <w:rFonts w:cs="Arial"/>
          <w:rtl/>
        </w:rPr>
        <w:t>المرور</w:t>
      </w:r>
      <w:r>
        <w:t xml:space="preserve"> (Throughput): </w:t>
      </w:r>
      <w:r>
        <w:rPr>
          <w:rFonts w:cs="Arial"/>
          <w:rtl/>
        </w:rPr>
        <w:t>مقياس فعالية مراقبة الدخول؛ عدد الأشخاص المصرح لهم المسموح لهم بالدخول لكل وحدة زمنية</w:t>
      </w:r>
      <w:r>
        <w:t>.</w:t>
      </w:r>
    </w:p>
    <w:p w:rsidR="00AC0D00" w:rsidRDefault="00AC0D00" w:rsidP="00AC0D00"/>
    <w:p w:rsidR="00AC0D00" w:rsidRDefault="00AC0D00" w:rsidP="00AC0D00">
      <w:r>
        <w:rPr>
          <w:rFonts w:cs="Arial"/>
          <w:rtl/>
        </w:rPr>
        <w:t>الموضوع: مقدمة الوحدة — 5 دقائق</w:t>
      </w:r>
    </w:p>
    <w:p w:rsidR="00AC0D00" w:rsidRDefault="00AC0D00" w:rsidP="00AC0D00"/>
    <w:p w:rsidR="00AC0D00" w:rsidRDefault="00AC0D00" w:rsidP="00AC0D00">
      <w:r>
        <w:rPr>
          <w:rFonts w:cs="Arial"/>
          <w:rtl/>
        </w:rPr>
        <w:t>شريحة 1: عمليات قوة الأمن</w:t>
      </w:r>
    </w:p>
    <w:p w:rsidR="00AC0D00" w:rsidRDefault="00AC0D00" w:rsidP="00AC0D00">
      <w:r>
        <w:t xml:space="preserve">- </w:t>
      </w:r>
      <w:r>
        <w:rPr>
          <w:rFonts w:cs="Arial"/>
          <w:rtl/>
        </w:rPr>
        <w:t>شريحة العنوان</w:t>
      </w:r>
    </w:p>
    <w:p w:rsidR="00AC0D00" w:rsidRDefault="00AC0D00" w:rsidP="00AC0D00">
      <w:r>
        <w:t xml:space="preserve">- </w:t>
      </w:r>
      <w:r>
        <w:rPr>
          <w:rFonts w:cs="Arial"/>
          <w:rtl/>
        </w:rPr>
        <w:t>وصف الرسم: علم وختم الولايات المتحدة</w:t>
      </w:r>
    </w:p>
    <w:p w:rsidR="00AC0D00" w:rsidRDefault="00AC0D00" w:rsidP="00AC0D00">
      <w:r>
        <w:rPr>
          <w:rFonts w:cs="Arial"/>
          <w:rtl/>
        </w:rPr>
        <w:t>تحضير المحاضر</w:t>
      </w:r>
      <w:r>
        <w:t>:</w:t>
      </w:r>
    </w:p>
    <w:p w:rsidR="00AC0D00" w:rsidRDefault="00AC0D00" w:rsidP="00AC0D00">
      <w:r>
        <w:t xml:space="preserve">- </w:t>
      </w:r>
      <w:r>
        <w:rPr>
          <w:rFonts w:cs="Arial"/>
          <w:rtl/>
        </w:rPr>
        <w:t>التوقيت والأساليب: استخدم خطة الوقت المقترحة في بداية الوحدة. كما في كل وحدات هذا المقرر، اقرأ كل المحتوى (دليل الميسّر وشرائح العرض) وتعرّف على كل ملاحظة للميسّر قبل الحصة</w:t>
      </w:r>
      <w:r>
        <w:t>.</w:t>
      </w:r>
    </w:p>
    <w:p w:rsidR="00AC0D00" w:rsidRDefault="00AC0D00" w:rsidP="00AC0D00">
      <w:r>
        <w:lastRenderedPageBreak/>
        <w:t xml:space="preserve">- </w:t>
      </w:r>
      <w:r>
        <w:rPr>
          <w:rFonts w:cs="Arial"/>
          <w:rtl/>
        </w:rPr>
        <w:t>كن مستعداً تماماً للتمارين والنقاشات أو الأنشطة الأخرى المطلوبة في الوحدة. اتبع ملاحظات الميسّر. استخدم مزيجاً من المحاضرة والنقاش الجماعي والأنشطة الصغيرة ولحظات</w:t>
      </w:r>
      <w:r>
        <w:t xml:space="preserve"> </w:t>
      </w:r>
      <w:proofErr w:type="spellStart"/>
      <w:r>
        <w:t>TeachBack</w:t>
      </w:r>
      <w:proofErr w:type="spellEnd"/>
      <w:r>
        <w:t>.</w:t>
      </w:r>
    </w:p>
    <w:p w:rsidR="00AC0D00" w:rsidRDefault="00AC0D00" w:rsidP="00AC0D00">
      <w:r>
        <w:t xml:space="preserve">- </w:t>
      </w:r>
      <w:r>
        <w:rPr>
          <w:rFonts w:cs="Arial"/>
          <w:rtl/>
        </w:rPr>
        <w:t>ملاحظة: بما أن محتوى هذه الوحدة يقدم مواد محدثة قد تتجاوز مهارات المشاركين الحالية، فقد تتكرر الحاجة لعرض نفس المعلومات بأكثر من شكل لتعزيز الفهم</w:t>
      </w:r>
      <w:r>
        <w:t>.</w:t>
      </w:r>
    </w:p>
    <w:p w:rsidR="00AC0D00" w:rsidRDefault="00AC0D00" w:rsidP="00AC0D00"/>
    <w:p w:rsidR="00AC0D00" w:rsidRDefault="00AC0D00" w:rsidP="00AC0D00">
      <w:r>
        <w:rPr>
          <w:rFonts w:cs="Arial"/>
          <w:rtl/>
        </w:rPr>
        <w:t>توجيه إلى دليل المشاركين</w:t>
      </w:r>
      <w:r>
        <w:t>:</w:t>
      </w:r>
    </w:p>
    <w:p w:rsidR="00AC0D00" w:rsidRDefault="00AC0D00" w:rsidP="00AC0D00">
      <w:r>
        <w:t xml:space="preserve">- </w:t>
      </w:r>
      <w:r>
        <w:rPr>
          <w:rFonts w:cs="Arial"/>
          <w:rtl/>
        </w:rPr>
        <w:t>عند بدء هذه الوحدة</w:t>
      </w:r>
      <w:r>
        <w:t>:</w:t>
      </w:r>
    </w:p>
    <w:p w:rsidR="00AC0D00" w:rsidRDefault="00AC0D00" w:rsidP="00AC0D00">
      <w:r>
        <w:t xml:space="preserve">  - </w:t>
      </w:r>
      <w:r>
        <w:rPr>
          <w:rFonts w:cs="Arial"/>
          <w:rtl/>
        </w:rPr>
        <w:t>أشر إلى المشاركين بداية هذه الوحدة في دليل المشاركين</w:t>
      </w:r>
      <w:r>
        <w:t>.</w:t>
      </w:r>
    </w:p>
    <w:p w:rsidR="00AC0D00" w:rsidRDefault="00AC0D00" w:rsidP="00AC0D00">
      <w:r>
        <w:t xml:space="preserve">  - </w:t>
      </w:r>
      <w:r>
        <w:rPr>
          <w:rFonts w:cs="Arial"/>
          <w:rtl/>
        </w:rPr>
        <w:t>نبه إلى قائمة الملاحق التي سيستخدمها المشاركون خلال هذه الوحدة، واشرح أن تعليمات التمارين مُدرجة في الملاحق</w:t>
      </w:r>
      <w:r>
        <w:t>.</w:t>
      </w:r>
    </w:p>
    <w:p w:rsidR="00AC0D00" w:rsidRDefault="00AC0D00" w:rsidP="00AC0D00">
      <w:r>
        <w:t xml:space="preserve">  - </w:t>
      </w:r>
      <w:r>
        <w:rPr>
          <w:rFonts w:cs="Arial"/>
          <w:rtl/>
        </w:rPr>
        <w:t>استعرض المصطلحات الأساسية والاختصارات قبل البدء</w:t>
      </w:r>
      <w:r>
        <w:t>.</w:t>
      </w:r>
    </w:p>
    <w:p w:rsidR="00AC0D00" w:rsidRDefault="00AC0D00" w:rsidP="00AC0D00"/>
    <w:p w:rsidR="00AC0D00" w:rsidRDefault="00AC0D00" w:rsidP="00AC0D00">
      <w:r>
        <w:rPr>
          <w:rFonts w:cs="Arial"/>
          <w:rtl/>
        </w:rPr>
        <w:t>شريحة 2: الهدف</w:t>
      </w:r>
    </w:p>
    <w:p w:rsidR="00AC0D00" w:rsidRDefault="00AC0D00" w:rsidP="00AC0D00">
      <w:r>
        <w:t xml:space="preserve">- </w:t>
      </w:r>
      <w:r>
        <w:rPr>
          <w:rFonts w:cs="Arial"/>
          <w:rtl/>
        </w:rPr>
        <w:t>بنهاية هذه الوحدة ستكون قادراً على تطوير خطة استجابة لقوة الأمن لحماية البنى التحتية الحيوية</w:t>
      </w:r>
      <w:r>
        <w:t>.</w:t>
      </w:r>
    </w:p>
    <w:p w:rsidR="00AC0D00" w:rsidRDefault="00AC0D00" w:rsidP="00AC0D00">
      <w:r>
        <w:t xml:space="preserve">- </w:t>
      </w:r>
      <w:r>
        <w:rPr>
          <w:rFonts w:cs="Arial"/>
          <w:rtl/>
        </w:rPr>
        <w:t>ناقش باختصار الهدف النهائي للتعلم</w:t>
      </w:r>
      <w:r>
        <w:t>.</w:t>
      </w:r>
    </w:p>
    <w:p w:rsidR="00AC0D00" w:rsidRDefault="00AC0D00" w:rsidP="00AC0D00">
      <w:r>
        <w:t xml:space="preserve">- </w:t>
      </w:r>
      <w:r>
        <w:rPr>
          <w:rFonts w:cs="Arial"/>
          <w:rtl/>
        </w:rPr>
        <w:t>أبرز الموضوعات الرئيسية</w:t>
      </w:r>
      <w:r>
        <w:t>:</w:t>
      </w:r>
    </w:p>
    <w:p w:rsidR="00AC0D00" w:rsidRDefault="00AC0D00" w:rsidP="00AC0D00">
      <w:r>
        <w:t xml:space="preserve">  - </w:t>
      </w:r>
      <w:r>
        <w:rPr>
          <w:rFonts w:cs="Arial"/>
          <w:rtl/>
        </w:rPr>
        <w:t>العلاقات الوظيفية</w:t>
      </w:r>
    </w:p>
    <w:p w:rsidR="00AC0D00" w:rsidRDefault="00AC0D00" w:rsidP="00AC0D00">
      <w:r>
        <w:t xml:space="preserve">  - </w:t>
      </w:r>
      <w:r>
        <w:rPr>
          <w:rFonts w:cs="Arial"/>
          <w:rtl/>
        </w:rPr>
        <w:t>العناصر الأساسية لفعالية قوة الأمن</w:t>
      </w:r>
    </w:p>
    <w:p w:rsidR="00AC0D00" w:rsidRDefault="00AC0D00" w:rsidP="00AC0D00">
      <w:r>
        <w:t xml:space="preserve">  - </w:t>
      </w:r>
      <w:r>
        <w:rPr>
          <w:rFonts w:cs="Arial"/>
          <w:rtl/>
        </w:rPr>
        <w:t>تطوير خطة استجابة لقوة الأمن</w:t>
      </w:r>
    </w:p>
    <w:p w:rsidR="00AC0D00" w:rsidRDefault="00AC0D00" w:rsidP="00AC0D00">
      <w:r>
        <w:t xml:space="preserve">- </w:t>
      </w:r>
      <w:r>
        <w:rPr>
          <w:rFonts w:cs="Arial"/>
          <w:rtl/>
        </w:rPr>
        <w:t>اسأل المشاركين إن كان لديهم أي أسئلة حول ما تم تغطيته حتى الآن</w:t>
      </w:r>
      <w:r>
        <w:t>.</w:t>
      </w:r>
    </w:p>
    <w:p w:rsidR="00AC0D00" w:rsidRDefault="00AC0D00" w:rsidP="00AC0D00"/>
    <w:p w:rsidR="00AC0D00" w:rsidRDefault="00AC0D00" w:rsidP="00AC0D00">
      <w:r>
        <w:rPr>
          <w:rFonts w:cs="Arial"/>
          <w:rtl/>
        </w:rPr>
        <w:t>شريحة 3: نظام الحماية المادية</w:t>
      </w:r>
    </w:p>
    <w:p w:rsidR="00AC0D00" w:rsidRDefault="00AC0D00" w:rsidP="00AC0D00">
      <w:r>
        <w:t xml:space="preserve">- </w:t>
      </w:r>
      <w:r>
        <w:rPr>
          <w:rFonts w:cs="Arial"/>
          <w:rtl/>
        </w:rPr>
        <w:t>وصف الرسم: مخطط نظام الحماية المادية مع تظليل مربع "تحديد تدابير الأمن" باللون الأصفر</w:t>
      </w:r>
    </w:p>
    <w:p w:rsidR="00AC0D00" w:rsidRDefault="00AC0D00" w:rsidP="00AC0D00">
      <w:r>
        <w:t xml:space="preserve">- </w:t>
      </w:r>
      <w:r>
        <w:rPr>
          <w:rFonts w:cs="Arial"/>
          <w:rtl/>
        </w:rPr>
        <w:t>بيّن مرحلة</w:t>
      </w:r>
      <w:r>
        <w:t xml:space="preserve"> VAM 3 </w:t>
      </w:r>
      <w:r>
        <w:rPr>
          <w:rFonts w:cs="Arial"/>
          <w:rtl/>
        </w:rPr>
        <w:t>على الشريحة، ثم موقع عمليات قوة الأمن ضمن مخطط تحديد التدابير</w:t>
      </w:r>
      <w:r>
        <w:t>.</w:t>
      </w:r>
    </w:p>
    <w:p w:rsidR="00AC0D00" w:rsidRDefault="00AC0D00" w:rsidP="00AC0D00">
      <w:r>
        <w:t xml:space="preserve">- </w:t>
      </w:r>
      <w:r>
        <w:rPr>
          <w:rFonts w:cs="Arial"/>
          <w:rtl/>
        </w:rPr>
        <w:t>ذكر أن التدابير الأمنية تشمل السياسات والإجراءات، قوة الأمن، التكنولوجيا، وفحص التحقق الأمني</w:t>
      </w:r>
      <w:r>
        <w:t>.</w:t>
      </w:r>
    </w:p>
    <w:p w:rsidR="00AC0D00" w:rsidRDefault="00AC0D00" w:rsidP="00AC0D00">
      <w:r>
        <w:t xml:space="preserve">- </w:t>
      </w:r>
      <w:r>
        <w:rPr>
          <w:rFonts w:cs="Arial"/>
          <w:rtl/>
        </w:rPr>
        <w:t>اشرح أن هذه الوحدة تتناول عمليات قوة الأمن</w:t>
      </w:r>
      <w:r>
        <w:t>.</w:t>
      </w:r>
    </w:p>
    <w:p w:rsidR="00AC0D00" w:rsidRDefault="00AC0D00" w:rsidP="00AC0D00"/>
    <w:p w:rsidR="00AC0D00" w:rsidRDefault="00AC0D00" w:rsidP="00AC0D00">
      <w:r>
        <w:rPr>
          <w:rFonts w:cs="Arial"/>
          <w:rtl/>
        </w:rPr>
        <w:lastRenderedPageBreak/>
        <w:t>الموضوع: العلاقات بين الوظائف — 45 دقيقة</w:t>
      </w:r>
    </w:p>
    <w:p w:rsidR="00AC0D00" w:rsidRDefault="00AC0D00" w:rsidP="00AC0D00"/>
    <w:p w:rsidR="00AC0D00" w:rsidRDefault="00AC0D00" w:rsidP="00AC0D00">
      <w:r>
        <w:rPr>
          <w:rFonts w:cs="Arial"/>
          <w:rtl/>
        </w:rPr>
        <w:t>أهداف التعلم الممكنة</w:t>
      </w:r>
      <w:r>
        <w:t>:</w:t>
      </w:r>
    </w:p>
    <w:p w:rsidR="00AC0D00" w:rsidRDefault="00AC0D00" w:rsidP="00AC0D00">
      <w:r>
        <w:t xml:space="preserve">- </w:t>
      </w:r>
      <w:r>
        <w:rPr>
          <w:rFonts w:cs="Arial"/>
          <w:rtl/>
        </w:rPr>
        <w:t>اشرح العلاقات الوظيفية بين الكشف والتقييم، والتأخير، والاستجابة</w:t>
      </w:r>
      <w:r>
        <w:t>.</w:t>
      </w:r>
    </w:p>
    <w:p w:rsidR="00AC0D00" w:rsidRDefault="00AC0D00" w:rsidP="00AC0D00">
      <w:r>
        <w:t xml:space="preserve">- </w:t>
      </w:r>
      <w:r>
        <w:rPr>
          <w:rFonts w:cs="Arial"/>
          <w:rtl/>
        </w:rPr>
        <w:t>اشرح مصطلحي المقاطعة والتحييد كما ينطبقان على تأثير قوة الأمن</w:t>
      </w:r>
      <w:r>
        <w:t>.</w:t>
      </w:r>
    </w:p>
    <w:p w:rsidR="00AC0D00" w:rsidRDefault="00AC0D00" w:rsidP="00AC0D00"/>
    <w:p w:rsidR="00AC0D00" w:rsidRDefault="00AC0D00" w:rsidP="00AC0D00">
      <w:r>
        <w:rPr>
          <w:rFonts w:cs="Arial"/>
          <w:rtl/>
        </w:rPr>
        <w:t>شريحة 4: نظام الحماية المادية — العلاقات الوظيفية</w:t>
      </w:r>
    </w:p>
    <w:p w:rsidR="00AC0D00" w:rsidRDefault="00AC0D00" w:rsidP="00AC0D00">
      <w:r>
        <w:t xml:space="preserve">- </w:t>
      </w:r>
      <w:r>
        <w:rPr>
          <w:rFonts w:cs="Arial"/>
          <w:rtl/>
        </w:rPr>
        <w:t>الكشف والتقييم — كشف ناجح لمتسلل يؤدي إلى إرسال قوة استجابة</w:t>
      </w:r>
    </w:p>
    <w:p w:rsidR="00AC0D00" w:rsidRDefault="00AC0D00" w:rsidP="00AC0D00">
      <w:r>
        <w:t xml:space="preserve">- </w:t>
      </w:r>
      <w:r>
        <w:rPr>
          <w:rFonts w:cs="Arial"/>
          <w:rtl/>
        </w:rPr>
        <w:t>التأخير — بعد الكشف، يجب إبطاء المتسلل لإتاحة الوقت لوصول قوة الاستجابة</w:t>
      </w:r>
    </w:p>
    <w:p w:rsidR="00AC0D00" w:rsidRDefault="00AC0D00" w:rsidP="00AC0D00">
      <w:r>
        <w:t xml:space="preserve">- </w:t>
      </w:r>
      <w:r>
        <w:rPr>
          <w:rFonts w:cs="Arial"/>
          <w:rtl/>
        </w:rPr>
        <w:t>الاستجابة — قوة الاستجابة ستعمل على تحييد المتسلل</w:t>
      </w:r>
    </w:p>
    <w:p w:rsidR="00AC0D00" w:rsidRDefault="00AC0D00" w:rsidP="00AC0D00">
      <w:r>
        <w:t xml:space="preserve">- </w:t>
      </w:r>
      <w:r>
        <w:rPr>
          <w:rFonts w:cs="Arial"/>
          <w:rtl/>
        </w:rPr>
        <w:t>ذكّر المشاركين بأن الوحدة 2 قد قدّمت العلاقة بين الكشف والتقييم، والتأخير، والاستجابة</w:t>
      </w:r>
      <w:r>
        <w:t>.</w:t>
      </w:r>
    </w:p>
    <w:p w:rsidR="00AC0D00" w:rsidRDefault="00AC0D00" w:rsidP="00AC0D00">
      <w:r>
        <w:t xml:space="preserve">- </w:t>
      </w:r>
      <w:r>
        <w:rPr>
          <w:rFonts w:cs="Arial"/>
          <w:rtl/>
        </w:rPr>
        <w:t>عرّف الكشف: عملية تفعيل حساس الإنذار نتيجة اقتحام أو إنذار مزعج أو إنذار كاذب</w:t>
      </w:r>
      <w:r>
        <w:t>.</w:t>
      </w:r>
    </w:p>
    <w:p w:rsidR="00AC0D00" w:rsidRDefault="00AC0D00" w:rsidP="00AC0D00">
      <w:r>
        <w:t xml:space="preserve">- </w:t>
      </w:r>
      <w:r>
        <w:rPr>
          <w:rFonts w:cs="Arial"/>
          <w:rtl/>
        </w:rPr>
        <w:t>عرّف التقييم: خطوة ضرورية ضمن الكشف لضمان تحديد سبب الإنذار</w:t>
      </w:r>
      <w:r>
        <w:t>.</w:t>
      </w:r>
    </w:p>
    <w:p w:rsidR="00AC0D00" w:rsidRDefault="00AC0D00" w:rsidP="00AC0D00"/>
    <w:p w:rsidR="00AC0D00" w:rsidRDefault="00AC0D00" w:rsidP="00AC0D00">
      <w:r>
        <w:rPr>
          <w:rFonts w:cs="Arial"/>
          <w:rtl/>
        </w:rPr>
        <w:t>شريحة 5: نشاط جدول زمني لأفعال المتسلل (كتيب العمل 12.1</w:t>
      </w:r>
      <w:r>
        <w:t>)</w:t>
      </w:r>
    </w:p>
    <w:p w:rsidR="00AC0D00" w:rsidRDefault="00AC0D00" w:rsidP="00AC0D00">
      <w:r>
        <w:t xml:space="preserve">- </w:t>
      </w:r>
      <w:r>
        <w:rPr>
          <w:rFonts w:cs="Arial"/>
          <w:rtl/>
        </w:rPr>
        <w:t>الهدف: ترتيب أفعال المتسلل بالترتيب الصحيح</w:t>
      </w:r>
    </w:p>
    <w:p w:rsidR="00AC0D00" w:rsidRDefault="00AC0D00" w:rsidP="00AC0D00">
      <w:r>
        <w:t xml:space="preserve">- </w:t>
      </w:r>
      <w:r>
        <w:rPr>
          <w:rFonts w:cs="Arial"/>
          <w:rtl/>
        </w:rPr>
        <w:t>المدة: 10 دقائق (5 نشاط؛ 5 مناقشة</w:t>
      </w:r>
      <w:r>
        <w:t>)</w:t>
      </w:r>
    </w:p>
    <w:p w:rsidR="00AC0D00" w:rsidRDefault="00AC0D00" w:rsidP="00AC0D00">
      <w:r>
        <w:t xml:space="preserve">- </w:t>
      </w:r>
      <w:r>
        <w:rPr>
          <w:rFonts w:cs="Arial"/>
          <w:rtl/>
        </w:rPr>
        <w:t>تشكيل المجموعة: فردي</w:t>
      </w:r>
    </w:p>
    <w:p w:rsidR="00AC0D00" w:rsidRDefault="00AC0D00" w:rsidP="00AC0D00">
      <w:r>
        <w:t xml:space="preserve">- </w:t>
      </w:r>
      <w:r>
        <w:rPr>
          <w:rFonts w:cs="Arial"/>
          <w:rtl/>
        </w:rPr>
        <w:t>مناقشة ختامية: نقاش مجموعة كبيرة</w:t>
      </w:r>
    </w:p>
    <w:p w:rsidR="00AC0D00" w:rsidRDefault="00AC0D00" w:rsidP="00AC0D00">
      <w:r>
        <w:t xml:space="preserve">- </w:t>
      </w:r>
      <w:r>
        <w:rPr>
          <w:rFonts w:cs="Arial"/>
          <w:rtl/>
        </w:rPr>
        <w:t>أحِل المشاركين إلى كتيب العمل 12.1، الجزء 1: نشاط جدول زمني لأفعال المتسلل</w:t>
      </w:r>
      <w:r>
        <w:t>.</w:t>
      </w:r>
    </w:p>
    <w:p w:rsidR="00AC0D00" w:rsidRDefault="00AC0D00" w:rsidP="00AC0D00">
      <w:r>
        <w:t xml:space="preserve">- </w:t>
      </w:r>
      <w:r>
        <w:rPr>
          <w:rFonts w:cs="Arial"/>
          <w:rtl/>
        </w:rPr>
        <w:t>اطلب منهم إعادة ترتيب قائمة أفعال المتسلل كما حدثت، ثم استعرض بعض الإجابات قبل الانتقال لمناقشة وظائف الكشف والتقييم والتأخير والاستجابة</w:t>
      </w:r>
      <w:r>
        <w:t>.</w:t>
      </w:r>
    </w:p>
    <w:p w:rsidR="00AC0D00" w:rsidRDefault="00AC0D00" w:rsidP="00AC0D00"/>
    <w:p w:rsidR="00AC0D00" w:rsidRDefault="00AC0D00" w:rsidP="00AC0D00">
      <w:r>
        <w:rPr>
          <w:rFonts w:cs="Arial"/>
          <w:rtl/>
        </w:rPr>
        <w:t>شريحة 6-7: العلاقات بين الوظائف (مخططات</w:t>
      </w:r>
      <w:r>
        <w:t>)</w:t>
      </w:r>
    </w:p>
    <w:p w:rsidR="00AC0D00" w:rsidRDefault="00AC0D00" w:rsidP="00AC0D00">
      <w:r>
        <w:t xml:space="preserve">- </w:t>
      </w:r>
      <w:r>
        <w:rPr>
          <w:rFonts w:cs="Arial"/>
          <w:rtl/>
        </w:rPr>
        <w:t>أشر إلى مخطط علاقات وظائف نظام الحماية المادية في كتيب العمل 12.1</w:t>
      </w:r>
      <w:r>
        <w:t>.</w:t>
      </w:r>
    </w:p>
    <w:p w:rsidR="00AC0D00" w:rsidRDefault="00AC0D00" w:rsidP="00AC0D00">
      <w:r>
        <w:lastRenderedPageBreak/>
        <w:t xml:space="preserve">- </w:t>
      </w:r>
      <w:r>
        <w:rPr>
          <w:rFonts w:cs="Arial"/>
          <w:rtl/>
        </w:rPr>
        <w:t>اشرح أن فعالية النظام تعتمد على كل عنصر أن يعمل حسب التصميم: يجب أن يكون هناك إعلام بالهجوم (الكشف والتقييم) ثم إبطاء تقدّم المتسلل (التأخير) ليكون هناك وقت لقوة الأمن لمقاطعة أو إيقاف أو تحييد المتسلل (الاستجابة</w:t>
      </w:r>
      <w:r>
        <w:t>).</w:t>
      </w:r>
    </w:p>
    <w:p w:rsidR="00AC0D00" w:rsidRDefault="00AC0D00" w:rsidP="00AC0D00">
      <w:r>
        <w:t xml:space="preserve">- </w:t>
      </w:r>
      <w:r>
        <w:rPr>
          <w:rFonts w:cs="Arial"/>
          <w:rtl/>
        </w:rPr>
        <w:t>اشرح أن عند مواجهة فريق مهاجم، تتأثر هذه الوظائف وعدد المهاجمين والأساليب قد يفرض تعديلات في استجابة القوة</w:t>
      </w:r>
      <w:r>
        <w:t>.</w:t>
      </w:r>
    </w:p>
    <w:p w:rsidR="00AC0D00" w:rsidRDefault="00AC0D00" w:rsidP="00AC0D00">
      <w:r>
        <w:t xml:space="preserve">- </w:t>
      </w:r>
      <w:r>
        <w:rPr>
          <w:rFonts w:cs="Arial"/>
          <w:rtl/>
        </w:rPr>
        <w:t>بيّن أن الزمن الكلي اللازم لإكمال مهمة المتسلل يعتمد على مستوى التأخير المفروض</w:t>
      </w:r>
      <w:r>
        <w:t>.</w:t>
      </w:r>
    </w:p>
    <w:p w:rsidR="00AC0D00" w:rsidRDefault="00AC0D00" w:rsidP="00AC0D00"/>
    <w:p w:rsidR="00AC0D00" w:rsidRDefault="00AC0D00" w:rsidP="00AC0D00">
      <w:r>
        <w:rPr>
          <w:rFonts w:cs="Arial"/>
          <w:rtl/>
        </w:rPr>
        <w:t>شريحة 8-9: وظيفة الكشف والتقييم</w:t>
      </w:r>
    </w:p>
    <w:p w:rsidR="00AC0D00" w:rsidRDefault="00AC0D00" w:rsidP="00AC0D00">
      <w:r>
        <w:t xml:space="preserve">- </w:t>
      </w:r>
      <w:r>
        <w:rPr>
          <w:rFonts w:cs="Arial"/>
          <w:rtl/>
        </w:rPr>
        <w:t>الكشف والتقييم — الوظيفة الأولى لنظام الحماية المادية</w:t>
      </w:r>
      <w:r>
        <w:t>.</w:t>
      </w:r>
    </w:p>
    <w:p w:rsidR="00AC0D00" w:rsidRDefault="00AC0D00" w:rsidP="00AC0D00">
      <w:r>
        <w:t xml:space="preserve">- </w:t>
      </w:r>
      <w:r>
        <w:rPr>
          <w:rFonts w:cs="Arial"/>
          <w:rtl/>
        </w:rPr>
        <w:t>الكشف بدون تقييم ليس كشفاً حقيقياً</w:t>
      </w:r>
      <w:r>
        <w:t>.</w:t>
      </w:r>
    </w:p>
    <w:p w:rsidR="00AC0D00" w:rsidRDefault="00AC0D00" w:rsidP="00AC0D00">
      <w:r>
        <w:t xml:space="preserve">- </w:t>
      </w:r>
      <w:r>
        <w:rPr>
          <w:rFonts w:cs="Arial"/>
          <w:rtl/>
        </w:rPr>
        <w:t>ستغطي هذه الجزئية: الكشف بالحساسات الإلكترونية، الكشف من خلال مراقبة الدخول، والكشف بواسطة أفراد قوة الأمن</w:t>
      </w:r>
      <w:r>
        <w:t>.</w:t>
      </w:r>
    </w:p>
    <w:p w:rsidR="00AC0D00" w:rsidRDefault="00AC0D00" w:rsidP="00AC0D00">
      <w:r>
        <w:t xml:space="preserve">- </w:t>
      </w:r>
      <w:r>
        <w:rPr>
          <w:rFonts w:cs="Arial"/>
          <w:rtl/>
        </w:rPr>
        <w:t>اشرح أن الكشف عملية تشمل استشعار فعل المتسلل (خفي أو ظاهر)، وأن التقييم ضروري للتمييز بين هجوم، إنذار مزعج، أو إنذار كاذب</w:t>
      </w:r>
      <w:r>
        <w:t>.</w:t>
      </w:r>
    </w:p>
    <w:p w:rsidR="00AC0D00" w:rsidRDefault="00AC0D00" w:rsidP="00AC0D00"/>
    <w:p w:rsidR="00AC0D00" w:rsidRDefault="00AC0D00" w:rsidP="00AC0D00">
      <w:r>
        <w:rPr>
          <w:rFonts w:cs="Arial"/>
          <w:rtl/>
        </w:rPr>
        <w:t>شريحة 10-13: الكشف بالحساسات الإلكترونية (وسيناريو مثال</w:t>
      </w:r>
      <w:r>
        <w:t>)</w:t>
      </w:r>
    </w:p>
    <w:p w:rsidR="00AC0D00" w:rsidRDefault="00AC0D00" w:rsidP="00AC0D00">
      <w:r>
        <w:t xml:space="preserve">- </w:t>
      </w:r>
      <w:r>
        <w:rPr>
          <w:rFonts w:cs="Arial"/>
          <w:rtl/>
        </w:rPr>
        <w:t>الحساس يتفاعل مع محفز ويطلق إنذاراً</w:t>
      </w:r>
      <w:r>
        <w:t>.</w:t>
      </w:r>
    </w:p>
    <w:p w:rsidR="00AC0D00" w:rsidRDefault="00AC0D00" w:rsidP="00AC0D00">
      <w:r>
        <w:t xml:space="preserve">- </w:t>
      </w:r>
      <w:r>
        <w:rPr>
          <w:rFonts w:cs="Arial"/>
          <w:rtl/>
        </w:rPr>
        <w:t>معلومات الحساس تُبلغ وتُعرض</w:t>
      </w:r>
      <w:r>
        <w:t>.</w:t>
      </w:r>
    </w:p>
    <w:p w:rsidR="00AC0D00" w:rsidRDefault="00AC0D00" w:rsidP="00AC0D00">
      <w:r>
        <w:t xml:space="preserve">- </w:t>
      </w:r>
      <w:r>
        <w:rPr>
          <w:rFonts w:cs="Arial"/>
          <w:rtl/>
        </w:rPr>
        <w:t>شخص مؤهل يقوم بالتقييم وتحديد إن كان الإنذار ناتجاً عن هجوم أو إنذار مزعج أو إنذار كاذب</w:t>
      </w:r>
      <w:r>
        <w:t>.</w:t>
      </w:r>
    </w:p>
    <w:p w:rsidR="00AC0D00" w:rsidRDefault="00AC0D00" w:rsidP="00AC0D00">
      <w:r>
        <w:t xml:space="preserve">- </w:t>
      </w:r>
      <w:r>
        <w:rPr>
          <w:rFonts w:cs="Arial"/>
          <w:rtl/>
        </w:rPr>
        <w:t>مثال: متسلل يتسلق سياج به حساس → تفعيل الحساس يرسل إشارة لمركز التحكم الأمني → كاميرات</w:t>
      </w:r>
      <w:r>
        <w:t xml:space="preserve"> CCTV </w:t>
      </w:r>
      <w:r>
        <w:rPr>
          <w:rFonts w:cs="Arial"/>
          <w:rtl/>
        </w:rPr>
        <w:t>على السياج تنقل صورة إلى المراقبين → المشغل يقيم ويرسل أفراد الأمن. بيّن أن عدم توفر</w:t>
      </w:r>
      <w:r>
        <w:t xml:space="preserve"> CCTV </w:t>
      </w:r>
      <w:r>
        <w:rPr>
          <w:rFonts w:cs="Arial"/>
          <w:rtl/>
        </w:rPr>
        <w:t>يزيد زمن التقييم وسياسات الإرسال قد تضطر لطلب استجابة بشرية للتقييم، ما يزيد زمن السماح للمتسلل بالاقتراب من الهدف</w:t>
      </w:r>
      <w:r>
        <w:t>.</w:t>
      </w:r>
    </w:p>
    <w:p w:rsidR="00AC0D00" w:rsidRDefault="00AC0D00" w:rsidP="00AC0D00">
      <w:r>
        <w:t xml:space="preserve">- </w:t>
      </w:r>
      <w:r>
        <w:rPr>
          <w:rFonts w:cs="Arial"/>
          <w:rtl/>
        </w:rPr>
        <w:t>أشرح أمثلة عن إنذارات مزعجة وغير مُحددة</w:t>
      </w:r>
      <w:r>
        <w:t>.</w:t>
      </w:r>
    </w:p>
    <w:p w:rsidR="00AC0D00" w:rsidRDefault="00AC0D00" w:rsidP="00AC0D00"/>
    <w:p w:rsidR="00AC0D00" w:rsidRDefault="00AC0D00" w:rsidP="00AC0D00">
      <w:r>
        <w:rPr>
          <w:rFonts w:cs="Arial"/>
          <w:rtl/>
        </w:rPr>
        <w:t>شريحة 14-15: الكشف عبر مراقبة الدخول</w:t>
      </w:r>
    </w:p>
    <w:p w:rsidR="00AC0D00" w:rsidRDefault="00AC0D00" w:rsidP="00AC0D00">
      <w:r>
        <w:t xml:space="preserve">- </w:t>
      </w:r>
      <w:r>
        <w:rPr>
          <w:rFonts w:cs="Arial"/>
          <w:rtl/>
        </w:rPr>
        <w:t>مراقبة الدخول تسمح بدخول الأشخاص والمواد المصرح بها وتكشف وتحول دون دخول غير المصرح لهم، وغالباً بالاستعانة بالتكنولوجيا</w:t>
      </w:r>
      <w:r>
        <w:t>.</w:t>
      </w:r>
    </w:p>
    <w:p w:rsidR="00AC0D00" w:rsidRDefault="00AC0D00" w:rsidP="00AC0D00">
      <w:r>
        <w:t xml:space="preserve">- </w:t>
      </w:r>
      <w:r>
        <w:rPr>
          <w:rFonts w:cs="Arial"/>
          <w:rtl/>
        </w:rPr>
        <w:t>قياس الفعالية</w:t>
      </w:r>
      <w:r>
        <w:t>: throughput (</w:t>
      </w:r>
      <w:r>
        <w:rPr>
          <w:rFonts w:cs="Arial"/>
          <w:rtl/>
        </w:rPr>
        <w:t>عدد الداخلين المصرح لهم لكل وحدة زمنية)، معدل القبول الخاطئ، معدل الرفض الخاطئ</w:t>
      </w:r>
      <w:r>
        <w:t>.</w:t>
      </w:r>
    </w:p>
    <w:p w:rsidR="00AC0D00" w:rsidRDefault="00AC0D00" w:rsidP="00AC0D00">
      <w:r>
        <w:t xml:space="preserve">- </w:t>
      </w:r>
      <w:r>
        <w:rPr>
          <w:rFonts w:cs="Arial"/>
          <w:rtl/>
        </w:rPr>
        <w:t>عرّف المصطلحات والأمثلة القيمية (مثلاً أرقام تقريبية للمعدلات</w:t>
      </w:r>
      <w:r>
        <w:t>).</w:t>
      </w:r>
    </w:p>
    <w:p w:rsidR="00AC0D00" w:rsidRDefault="00AC0D00" w:rsidP="00AC0D00"/>
    <w:p w:rsidR="00AC0D00" w:rsidRDefault="00AC0D00" w:rsidP="00AC0D00">
      <w:r>
        <w:rPr>
          <w:rFonts w:cs="Arial"/>
          <w:rtl/>
        </w:rPr>
        <w:lastRenderedPageBreak/>
        <w:t>شريحة 16: الكشف بواسطة قوة الأمن</w:t>
      </w:r>
    </w:p>
    <w:p w:rsidR="00AC0D00" w:rsidRDefault="00AC0D00" w:rsidP="00AC0D00">
      <w:r>
        <w:t xml:space="preserve">- </w:t>
      </w:r>
      <w:r>
        <w:rPr>
          <w:rFonts w:cs="Arial"/>
          <w:rtl/>
        </w:rPr>
        <w:t>الأفراد في نقاط ثابتة أو على دوريات قد يشعرون بوجود اقتحام</w:t>
      </w:r>
      <w:r>
        <w:t>.</w:t>
      </w:r>
    </w:p>
    <w:p w:rsidR="00AC0D00" w:rsidRDefault="00AC0D00" w:rsidP="00AC0D00">
      <w:r>
        <w:t xml:space="preserve">- </w:t>
      </w:r>
      <w:r>
        <w:rPr>
          <w:rFonts w:cs="Arial"/>
          <w:rtl/>
        </w:rPr>
        <w:t>من خلال نظام تقييم فعّال، يقدم أفراد الأمن معلومات عن صحة الإنذار وتفاصيل سبب التفعيل (من، ماذا، أين، كم</w:t>
      </w:r>
      <w:r>
        <w:t>).</w:t>
      </w:r>
    </w:p>
    <w:p w:rsidR="00AC0D00" w:rsidRDefault="00AC0D00" w:rsidP="00AC0D00">
      <w:r>
        <w:t xml:space="preserve">- </w:t>
      </w:r>
      <w:r>
        <w:rPr>
          <w:rFonts w:cs="Arial"/>
          <w:rtl/>
        </w:rPr>
        <w:t>اذكر حدود البشر كمكتشفين عبر شاشات فيديو (الإشارة إلى معدلات الفقد البصري</w:t>
      </w:r>
      <w:r>
        <w:t>).</w:t>
      </w:r>
    </w:p>
    <w:p w:rsidR="00AC0D00" w:rsidRDefault="00AC0D00" w:rsidP="00AC0D00"/>
    <w:p w:rsidR="00AC0D00" w:rsidRDefault="00AC0D00" w:rsidP="00AC0D00">
      <w:r>
        <w:rPr>
          <w:rFonts w:cs="Arial"/>
          <w:rtl/>
        </w:rPr>
        <w:t>شريحة 17-18: عنصر فعالية وظيفة الكشف</w:t>
      </w:r>
    </w:p>
    <w:p w:rsidR="00AC0D00" w:rsidRDefault="00AC0D00" w:rsidP="00AC0D00">
      <w:r>
        <w:t xml:space="preserve">- </w:t>
      </w:r>
      <w:r>
        <w:rPr>
          <w:rFonts w:cs="Arial"/>
          <w:rtl/>
        </w:rPr>
        <w:t>ثلاثة عناصر: احتمال استشعار تفعيل الإنذار، الزمن اللازم للإبلاغ والتقييم، ومعدل الإنذارات المزعجة/الكاذبة</w:t>
      </w:r>
      <w:r>
        <w:t>.</w:t>
      </w:r>
    </w:p>
    <w:p w:rsidR="00AC0D00" w:rsidRDefault="00AC0D00" w:rsidP="00AC0D00">
      <w:r>
        <w:t xml:space="preserve">- </w:t>
      </w:r>
      <w:r>
        <w:rPr>
          <w:rFonts w:cs="Arial"/>
          <w:rtl/>
        </w:rPr>
        <w:t>كلما قلّ الزمن بين التفعيل والتقييم زاد احتمال الكشف الفعّال؛ طول الزمن يقلل الاحتمال</w:t>
      </w:r>
      <w:r>
        <w:t>.</w:t>
      </w:r>
    </w:p>
    <w:p w:rsidR="00AC0D00" w:rsidRDefault="00AC0D00" w:rsidP="00AC0D00">
      <w:r>
        <w:t xml:space="preserve">- </w:t>
      </w:r>
      <w:r>
        <w:rPr>
          <w:rFonts w:cs="Arial"/>
          <w:rtl/>
        </w:rPr>
        <w:t>تحدث عن تأثير معدلات الإنذارات المزعجة والقول إن الحساسات لا تميّز بين الأحداث والبيئة، لذا التقييم ضروري</w:t>
      </w:r>
      <w:r>
        <w:t>.</w:t>
      </w:r>
    </w:p>
    <w:p w:rsidR="00AC0D00" w:rsidRDefault="00AC0D00" w:rsidP="00AC0D00">
      <w:r>
        <w:t xml:space="preserve">- </w:t>
      </w:r>
      <w:r>
        <w:rPr>
          <w:rFonts w:cs="Arial"/>
          <w:rtl/>
        </w:rPr>
        <w:t>شريحة فيديو: مثال حادثة محطة قطار (مثال واقعي يُلاحظ فيه تنبه ضابط أمن وسلوك المهاجم</w:t>
      </w:r>
      <w:r>
        <w:t>).</w:t>
      </w:r>
    </w:p>
    <w:p w:rsidR="00AC0D00" w:rsidRDefault="00AC0D00" w:rsidP="00AC0D00"/>
    <w:p w:rsidR="00AC0D00" w:rsidRDefault="00AC0D00" w:rsidP="00AC0D00">
      <w:r>
        <w:rPr>
          <w:rFonts w:cs="Arial"/>
          <w:rtl/>
        </w:rPr>
        <w:t>شريحة 19: أسئلة نقاش حول مصادر الإنذارات المزعجة والكاذبة</w:t>
      </w:r>
    </w:p>
    <w:p w:rsidR="00AC0D00" w:rsidRDefault="00AC0D00" w:rsidP="00AC0D00">
      <w:r>
        <w:t xml:space="preserve">- </w:t>
      </w:r>
      <w:r>
        <w:rPr>
          <w:rFonts w:cs="Arial"/>
          <w:rtl/>
        </w:rPr>
        <w:t>اسأل عن مصادر طبيعية، صناعية، ومصادر للإنذارات الكاذبة؛ اذكر أمثلة: نباتات متضخمة، حيوانات، اهتزاز التربة، تداخل كهرومغناطيسي، تصميم سيِّئ وصيانة ناقصة</w:t>
      </w:r>
      <w:r>
        <w:t>.</w:t>
      </w:r>
    </w:p>
    <w:p w:rsidR="00AC0D00" w:rsidRDefault="00AC0D00" w:rsidP="00AC0D00"/>
    <w:p w:rsidR="00AC0D00" w:rsidRDefault="00AC0D00" w:rsidP="00AC0D00">
      <w:r>
        <w:rPr>
          <w:rFonts w:cs="Arial"/>
          <w:rtl/>
        </w:rPr>
        <w:t>شريحة 20-26: وظيفة التأخير</w:t>
      </w:r>
    </w:p>
    <w:p w:rsidR="00AC0D00" w:rsidRDefault="00AC0D00" w:rsidP="00AC0D00">
      <w:r>
        <w:t xml:space="preserve">- </w:t>
      </w:r>
      <w:r>
        <w:rPr>
          <w:rFonts w:cs="Arial"/>
          <w:rtl/>
        </w:rPr>
        <w:t>التعريف: عملية إبطاء تقدم المتسلل بزيادة الزمن اللازم له لتحقيق هدفه</w:t>
      </w:r>
      <w:r>
        <w:t>.</w:t>
      </w:r>
    </w:p>
    <w:p w:rsidR="00AC0D00" w:rsidRDefault="00AC0D00" w:rsidP="00AC0D00">
      <w:r>
        <w:t xml:space="preserve">- </w:t>
      </w:r>
      <w:r>
        <w:rPr>
          <w:rFonts w:cs="Arial"/>
          <w:rtl/>
        </w:rPr>
        <w:t>الغرض: زيادة الزمن المطلوب لضمان وصول قوة الأمن في الوقت الكافي لمقاطعة المتسلل</w:t>
      </w:r>
      <w:r>
        <w:t>.</w:t>
      </w:r>
    </w:p>
    <w:p w:rsidR="00AC0D00" w:rsidRDefault="00AC0D00" w:rsidP="00AC0D00">
      <w:r>
        <w:t xml:space="preserve">- </w:t>
      </w:r>
      <w:r>
        <w:rPr>
          <w:rFonts w:cs="Arial"/>
          <w:rtl/>
        </w:rPr>
        <w:t>عناصر التأخير: حواجز (جدران، أبواب، هياكل صلبة)، أقفال (آليات تأخير ضمن الحاجز)، تأخيرات مُفعّلة (مواد كيماوية مثل رذاذ الفلفل، الغاز، الدخان)، أفراد (حراس في مواقع ثابتة ومحمية</w:t>
      </w:r>
      <w:r>
        <w:t>).</w:t>
      </w:r>
    </w:p>
    <w:p w:rsidR="00AC0D00" w:rsidRDefault="00AC0D00" w:rsidP="00AC0D00">
      <w:r>
        <w:t xml:space="preserve">- </w:t>
      </w:r>
      <w:r>
        <w:rPr>
          <w:rFonts w:cs="Arial"/>
          <w:rtl/>
        </w:rPr>
        <w:t>التأخير قبل الكشف يُسمى رادعاً: يُجبر المتسلل على تغيير التكتيك لكنه لا يضيف قيمة لاستجابة النظام لأن الكشف لم يحدث بعد</w:t>
      </w:r>
      <w:r>
        <w:t>.</w:t>
      </w:r>
    </w:p>
    <w:p w:rsidR="00AC0D00" w:rsidRDefault="00AC0D00" w:rsidP="00AC0D00">
      <w:r>
        <w:t xml:space="preserve">- </w:t>
      </w:r>
      <w:r>
        <w:rPr>
          <w:rFonts w:cs="Arial"/>
          <w:rtl/>
        </w:rPr>
        <w:t>شرح مدى فعالية التأخير عندما يكون زمن التأخير أكبر من زمن استجابة القوة</w:t>
      </w:r>
      <w:r>
        <w:t>.</w:t>
      </w:r>
    </w:p>
    <w:p w:rsidR="00AC0D00" w:rsidRDefault="00AC0D00" w:rsidP="00AC0D00">
      <w:r>
        <w:t xml:space="preserve">- </w:t>
      </w:r>
      <w:r>
        <w:rPr>
          <w:rFonts w:cs="Arial"/>
          <w:rtl/>
        </w:rPr>
        <w:t>مثال عملي من كتيب العمل: توزيع أزمنة أفعال المتسلل (تسلق السياج، اقتحام الباب، الوصول للمخزن، الخروج) والجمع لتوضيح زمن المهمة الكلي (مثال 9.5 دقائق) ومقارنة بوقت الاستجابة الأسوأ لقوة الأمن (مثلاً 5 دقائق) لتحديد إمكانية المقاطعة</w:t>
      </w:r>
      <w:r>
        <w:t>.</w:t>
      </w:r>
    </w:p>
    <w:p w:rsidR="00AC0D00" w:rsidRDefault="00AC0D00" w:rsidP="00AC0D00"/>
    <w:p w:rsidR="00AC0D00" w:rsidRDefault="00AC0D00" w:rsidP="00AC0D00">
      <w:r>
        <w:rPr>
          <w:rFonts w:cs="Arial"/>
          <w:rtl/>
        </w:rPr>
        <w:t>شريحة 27: أسئلة نقاش عن أثر تأخر تفعيل الحساسات وإجراءات تحسين التأخير</w:t>
      </w:r>
    </w:p>
    <w:p w:rsidR="00AC0D00" w:rsidRDefault="00AC0D00" w:rsidP="00AC0D00">
      <w:r>
        <w:t xml:space="preserve">- </w:t>
      </w:r>
      <w:r>
        <w:rPr>
          <w:rFonts w:cs="Arial"/>
          <w:rtl/>
        </w:rPr>
        <w:t>ماذا لو لم يتفعل الحساس إلا عند باب المبنى؟ (سيزيد وقت المتسلل ضمن الغرفة وما ينتج عنه من ضرر</w:t>
      </w:r>
      <w:r>
        <w:t>)</w:t>
      </w:r>
    </w:p>
    <w:p w:rsidR="00AC0D00" w:rsidRDefault="00AC0D00" w:rsidP="00AC0D00">
      <w:r>
        <w:lastRenderedPageBreak/>
        <w:t xml:space="preserve">- </w:t>
      </w:r>
      <w:r>
        <w:rPr>
          <w:rFonts w:cs="Arial"/>
          <w:rtl/>
        </w:rPr>
        <w:t>كمدير أمن، كيف تطيل زمن التأخير؟ (تقوية الأبواب، تحصين مناطق التخزين، تقليل أسوأ وقت استجابة عبر إضافة دوريات، إلخ</w:t>
      </w:r>
      <w:r>
        <w:t>).</w:t>
      </w:r>
    </w:p>
    <w:p w:rsidR="00AC0D00" w:rsidRDefault="00AC0D00" w:rsidP="00AC0D00"/>
    <w:p w:rsidR="00AC0D00" w:rsidRDefault="00AC0D00" w:rsidP="00AC0D00">
      <w:r>
        <w:rPr>
          <w:rFonts w:cs="Arial"/>
          <w:rtl/>
        </w:rPr>
        <w:t>الموضوع: وظيفة الاستجابة — 45 دقيقة</w:t>
      </w:r>
    </w:p>
    <w:p w:rsidR="00AC0D00" w:rsidRDefault="00AC0D00" w:rsidP="00AC0D00"/>
    <w:p w:rsidR="00AC0D00" w:rsidRDefault="00AC0D00" w:rsidP="00AC0D00">
      <w:r>
        <w:rPr>
          <w:rFonts w:cs="Arial"/>
          <w:rtl/>
        </w:rPr>
        <w:t>أهداف التعلم</w:t>
      </w:r>
      <w:r>
        <w:t>:</w:t>
      </w:r>
    </w:p>
    <w:p w:rsidR="00AC0D00" w:rsidRDefault="00AC0D00" w:rsidP="00AC0D00">
      <w:r>
        <w:t xml:space="preserve">- </w:t>
      </w:r>
      <w:r>
        <w:rPr>
          <w:rFonts w:cs="Arial"/>
          <w:rtl/>
        </w:rPr>
        <w:t>اشرح كيفية تنفيذ الاستجابة: تعريف، النجاح، الأفراد المستجيبون، التخطيط للطوارئ، الاتصال، المقاطعة، التحييد</w:t>
      </w:r>
      <w:r>
        <w:t>.</w:t>
      </w:r>
    </w:p>
    <w:p w:rsidR="00AC0D00" w:rsidRDefault="00AC0D00" w:rsidP="00AC0D00"/>
    <w:p w:rsidR="00AC0D00" w:rsidRDefault="00AC0D00" w:rsidP="00AC0D00">
      <w:r>
        <w:rPr>
          <w:rFonts w:cs="Arial"/>
          <w:rtl/>
        </w:rPr>
        <w:t>شريحة 28-31: تعريف الاستجابة ونجاحها</w:t>
      </w:r>
    </w:p>
    <w:p w:rsidR="00AC0D00" w:rsidRDefault="00AC0D00" w:rsidP="00AC0D00">
      <w:r>
        <w:t xml:space="preserve">- </w:t>
      </w:r>
      <w:r>
        <w:rPr>
          <w:rFonts w:cs="Arial"/>
          <w:rtl/>
        </w:rPr>
        <w:t>الاستجابة: إجراءات قوة الأمن لمنع نجاح المتسلل</w:t>
      </w:r>
      <w:r>
        <w:t>.</w:t>
      </w:r>
    </w:p>
    <w:p w:rsidR="00AC0D00" w:rsidRDefault="00AC0D00" w:rsidP="00AC0D00">
      <w:r>
        <w:t xml:space="preserve">- </w:t>
      </w:r>
      <w:r>
        <w:rPr>
          <w:rFonts w:cs="Arial"/>
          <w:rtl/>
        </w:rPr>
        <w:t>مكونات النجاح: خطط تكتيكية مُعدة مسبقاً، أجهزة اتصال، تدريب واقعي</w:t>
      </w:r>
      <w:r>
        <w:t>.</w:t>
      </w:r>
    </w:p>
    <w:p w:rsidR="00AC0D00" w:rsidRDefault="00AC0D00" w:rsidP="00AC0D00">
      <w:r>
        <w:t xml:space="preserve">- </w:t>
      </w:r>
      <w:r>
        <w:rPr>
          <w:rFonts w:cs="Arial"/>
          <w:rtl/>
        </w:rPr>
        <w:t>الانتشار: إجراءات قوة الأمن من تلقي البلاغ حتى التمكن من مقاطعة فعل المتسلل</w:t>
      </w:r>
      <w:r>
        <w:t>.</w:t>
      </w:r>
    </w:p>
    <w:p w:rsidR="00AC0D00" w:rsidRDefault="00AC0D00" w:rsidP="00AC0D00">
      <w:r>
        <w:t xml:space="preserve">- </w:t>
      </w:r>
      <w:r>
        <w:rPr>
          <w:rFonts w:cs="Arial"/>
          <w:rtl/>
        </w:rPr>
        <w:t>التأكيد على أن الاستجابة تتطلب نقل معلومات دقيقة عن أفعال المتسلل وتوجيه واضح لنشر القوة</w:t>
      </w:r>
      <w:r>
        <w:t>.</w:t>
      </w:r>
    </w:p>
    <w:p w:rsidR="00AC0D00" w:rsidRDefault="00AC0D00" w:rsidP="00AC0D00"/>
    <w:p w:rsidR="00AC0D00" w:rsidRDefault="00AC0D00" w:rsidP="00AC0D00">
      <w:r>
        <w:rPr>
          <w:rFonts w:cs="Arial"/>
          <w:rtl/>
        </w:rPr>
        <w:t>شريحة 31: الأفراد المستجيبون</w:t>
      </w:r>
    </w:p>
    <w:p w:rsidR="00AC0D00" w:rsidRDefault="00AC0D00" w:rsidP="00AC0D00">
      <w:r>
        <w:t xml:space="preserve">- </w:t>
      </w:r>
      <w:r>
        <w:rPr>
          <w:rFonts w:cs="Arial"/>
          <w:rtl/>
        </w:rPr>
        <w:t>حسب حجم الهجوم، قد تشمل المستجيبين قوات أمن متعاقدة، قوات إنفاذ محلية وإقليمية، الحماية المدنية والطبية، أحياناً وكالات حكومية</w:t>
      </w:r>
      <w:r>
        <w:t>.</w:t>
      </w:r>
    </w:p>
    <w:p w:rsidR="00AC0D00" w:rsidRDefault="00AC0D00" w:rsidP="00AC0D00">
      <w:r>
        <w:t xml:space="preserve">- </w:t>
      </w:r>
      <w:r>
        <w:rPr>
          <w:rFonts w:cs="Arial"/>
          <w:rtl/>
        </w:rPr>
        <w:t>مثال: هجوم يتضمن متفجرات يتطلب مشاركة فرق إطفاء وإسعاف</w:t>
      </w:r>
      <w:r>
        <w:t>.</w:t>
      </w:r>
    </w:p>
    <w:p w:rsidR="00AC0D00" w:rsidRDefault="00AC0D00" w:rsidP="00AC0D00"/>
    <w:p w:rsidR="00AC0D00" w:rsidRDefault="00AC0D00" w:rsidP="00AC0D00">
      <w:r>
        <w:rPr>
          <w:rFonts w:cs="Arial"/>
          <w:rtl/>
        </w:rPr>
        <w:t>شريحة 32-33: تعريف وغرض التخطيط للطوارئ</w:t>
      </w:r>
    </w:p>
    <w:p w:rsidR="00AC0D00" w:rsidRDefault="00AC0D00" w:rsidP="00AC0D00">
      <w:r>
        <w:t xml:space="preserve">- </w:t>
      </w:r>
      <w:r>
        <w:rPr>
          <w:rFonts w:cs="Arial"/>
          <w:rtl/>
        </w:rPr>
        <w:t>التخطيط للطوارئ يوفر إجراءات موثقة لتحديد الأهداف المحتملة، الاستجابة للتهديدات، التفاعل مع الوكالات الخارجية، وتحديد مستويات استخدام القوة</w:t>
      </w:r>
      <w:r>
        <w:t>.</w:t>
      </w:r>
    </w:p>
    <w:p w:rsidR="00AC0D00" w:rsidRDefault="00AC0D00" w:rsidP="00AC0D00">
      <w:r>
        <w:t xml:space="preserve">- </w:t>
      </w:r>
      <w:r>
        <w:rPr>
          <w:rFonts w:cs="Arial"/>
          <w:rtl/>
        </w:rPr>
        <w:t>يتيح تقييم طرق اختراق المحتملين، تطوير خطط تكتيكية، وتخطيط تمارين تدريبية مشتركة مع الوكالات الخارجية عند الحاجة</w:t>
      </w:r>
      <w:r>
        <w:t>.</w:t>
      </w:r>
    </w:p>
    <w:p w:rsidR="00AC0D00" w:rsidRDefault="00AC0D00" w:rsidP="00AC0D00">
      <w:r>
        <w:t xml:space="preserve">- </w:t>
      </w:r>
      <w:r>
        <w:rPr>
          <w:rFonts w:cs="Arial"/>
          <w:rtl/>
        </w:rPr>
        <w:t>أؤكد أهمية الممارسة الدورية وتدريبات مشتركة إذا كانت وكالات خارجية تدخل في الاستجابة</w:t>
      </w:r>
      <w:r>
        <w:t>.</w:t>
      </w:r>
    </w:p>
    <w:p w:rsidR="00AC0D00" w:rsidRDefault="00AC0D00" w:rsidP="00AC0D00"/>
    <w:p w:rsidR="00AC0D00" w:rsidRDefault="00AC0D00" w:rsidP="00AC0D00">
      <w:r>
        <w:rPr>
          <w:rFonts w:cs="Arial"/>
          <w:rtl/>
        </w:rPr>
        <w:t>شريحة 34-36: الاتصال</w:t>
      </w:r>
    </w:p>
    <w:p w:rsidR="00AC0D00" w:rsidRDefault="00AC0D00" w:rsidP="00AC0D00">
      <w:r>
        <w:t xml:space="preserve">- </w:t>
      </w:r>
      <w:r>
        <w:rPr>
          <w:rFonts w:cs="Arial"/>
          <w:rtl/>
        </w:rPr>
        <w:t>عنصر حاسم؛ يجب أن تنتقل المعلومات بسرعة ودقة</w:t>
      </w:r>
      <w:r>
        <w:t>.</w:t>
      </w:r>
    </w:p>
    <w:p w:rsidR="00AC0D00" w:rsidRDefault="00AC0D00" w:rsidP="00AC0D00">
      <w:r>
        <w:lastRenderedPageBreak/>
        <w:t xml:space="preserve">- </w:t>
      </w:r>
      <w:r>
        <w:rPr>
          <w:rFonts w:cs="Arial"/>
          <w:rtl/>
        </w:rPr>
        <w:t>رسائل لقوة الأمن يجب أن تحتوي معلومات عن أفعال المتسلل وتعليمات للنشر</w:t>
      </w:r>
      <w:r>
        <w:t>.</w:t>
      </w:r>
    </w:p>
    <w:p w:rsidR="00AC0D00" w:rsidRDefault="00AC0D00" w:rsidP="00AC0D00">
      <w:r>
        <w:t xml:space="preserve">- </w:t>
      </w:r>
      <w:r>
        <w:rPr>
          <w:rFonts w:cs="Arial"/>
          <w:rtl/>
        </w:rPr>
        <w:t>القِيَم: الوقت والدقة؛ الزمن يختلف بحسب وسيلة الاتصال (الراديو أسرع من الهاتف</w:t>
      </w:r>
      <w:r>
        <w:t>).</w:t>
      </w:r>
    </w:p>
    <w:p w:rsidR="00AC0D00" w:rsidRDefault="00AC0D00" w:rsidP="00AC0D00">
      <w:r>
        <w:t xml:space="preserve">- </w:t>
      </w:r>
      <w:r>
        <w:rPr>
          <w:rFonts w:cs="Arial"/>
          <w:rtl/>
        </w:rPr>
        <w:t>أساليب الاتصال الأكثر استخداماً: أجهزة راديو ثنائية الاتجاه</w:t>
      </w:r>
      <w:r>
        <w:t xml:space="preserve"> (FM </w:t>
      </w:r>
      <w:r>
        <w:rPr>
          <w:rFonts w:cs="Arial"/>
          <w:rtl/>
        </w:rPr>
        <w:t>صوت واضح غير مشفّر). هذه سهلة الاستماع أو التشويش من قبل المتسللين</w:t>
      </w:r>
      <w:r>
        <w:t>.</w:t>
      </w:r>
    </w:p>
    <w:p w:rsidR="00AC0D00" w:rsidRDefault="00AC0D00" w:rsidP="00AC0D00">
      <w:r>
        <w:t xml:space="preserve">- </w:t>
      </w:r>
      <w:r>
        <w:rPr>
          <w:rFonts w:cs="Arial"/>
          <w:rtl/>
        </w:rPr>
        <w:t>تدابير الحماية: خطط لطرق اتصال بديلة، استخدام أنظمة الانتقال بين الترددات</w:t>
      </w:r>
      <w:r>
        <w:t xml:space="preserve"> (frequency-hopping) </w:t>
      </w:r>
      <w:r>
        <w:rPr>
          <w:rFonts w:cs="Arial"/>
          <w:rtl/>
        </w:rPr>
        <w:t>لمنع التنصت والتشويش</w:t>
      </w:r>
      <w:r>
        <w:t>.</w:t>
      </w:r>
    </w:p>
    <w:p w:rsidR="00AC0D00" w:rsidRDefault="00AC0D00" w:rsidP="00AC0D00"/>
    <w:p w:rsidR="00AC0D00" w:rsidRDefault="00AC0D00" w:rsidP="00AC0D00">
      <w:r>
        <w:rPr>
          <w:rFonts w:cs="Arial"/>
          <w:rtl/>
        </w:rPr>
        <w:t>شريحة 37: استجابة المقاطعة</w:t>
      </w:r>
    </w:p>
    <w:p w:rsidR="00AC0D00" w:rsidRDefault="00AC0D00" w:rsidP="00AC0D00">
      <w:r>
        <w:t xml:space="preserve">- </w:t>
      </w:r>
      <w:r>
        <w:rPr>
          <w:rFonts w:cs="Arial"/>
          <w:rtl/>
        </w:rPr>
        <w:t>المقاطعة: وصول قوة الأمن بنجاح إلى موقع مناسب وبأعداد كافية لمواجهة المتسلل</w:t>
      </w:r>
      <w:r>
        <w:t>.</w:t>
      </w:r>
    </w:p>
    <w:p w:rsidR="00AC0D00" w:rsidRDefault="00AC0D00" w:rsidP="00AC0D00">
      <w:r>
        <w:t xml:space="preserve">- </w:t>
      </w:r>
      <w:r>
        <w:rPr>
          <w:rFonts w:cs="Arial"/>
          <w:rtl/>
        </w:rPr>
        <w:t>استخدام المسارات المحمية يزيد فرص المقاطعة الناجحة</w:t>
      </w:r>
      <w:r>
        <w:t>.</w:t>
      </w:r>
    </w:p>
    <w:p w:rsidR="00AC0D00" w:rsidRDefault="00AC0D00" w:rsidP="00AC0D00">
      <w:r>
        <w:t xml:space="preserve">- </w:t>
      </w:r>
      <w:r>
        <w:rPr>
          <w:rFonts w:cs="Arial"/>
          <w:rtl/>
        </w:rPr>
        <w:t>المسارات المحمية: طرق ومناطق أُمنت لاستجابة قوة الأمن لتجنب وقوع كمائن أو اعتراضات من المتسلل</w:t>
      </w:r>
      <w:r>
        <w:t>.</w:t>
      </w:r>
    </w:p>
    <w:p w:rsidR="00AC0D00" w:rsidRDefault="00AC0D00" w:rsidP="00AC0D00"/>
    <w:p w:rsidR="00AC0D00" w:rsidRDefault="00AC0D00" w:rsidP="00AC0D00">
      <w:r>
        <w:rPr>
          <w:rFonts w:cs="Arial"/>
          <w:rtl/>
        </w:rPr>
        <w:t>شريحة 38: استجابة التحييد</w:t>
      </w:r>
    </w:p>
    <w:p w:rsidR="00AC0D00" w:rsidRDefault="00AC0D00" w:rsidP="00AC0D00">
      <w:r>
        <w:t xml:space="preserve">- </w:t>
      </w:r>
      <w:r>
        <w:rPr>
          <w:rFonts w:cs="Arial"/>
          <w:rtl/>
        </w:rPr>
        <w:t>التحييد: النقطة التي تتوقف عندها أفعال المتسللين ولا يعود بإمكانهم القتال ضد قوة الأمن</w:t>
      </w:r>
      <w:r>
        <w:t>.</w:t>
      </w:r>
    </w:p>
    <w:p w:rsidR="00AC0D00" w:rsidRDefault="00AC0D00" w:rsidP="00AC0D00">
      <w:r>
        <w:t xml:space="preserve">- </w:t>
      </w:r>
      <w:r>
        <w:rPr>
          <w:rFonts w:cs="Arial"/>
          <w:rtl/>
        </w:rPr>
        <w:t>تدريب مواجهة القوة</w:t>
      </w:r>
      <w:r>
        <w:t xml:space="preserve"> (force-on-force) </w:t>
      </w:r>
      <w:r>
        <w:rPr>
          <w:rFonts w:cs="Arial"/>
          <w:rtl/>
        </w:rPr>
        <w:t>مفيد لكنه ليس مطلوباً عادة في المرافق الصناعية</w:t>
      </w:r>
      <w:r>
        <w:t>.</w:t>
      </w:r>
    </w:p>
    <w:p w:rsidR="00AC0D00" w:rsidRDefault="00AC0D00" w:rsidP="00AC0D00">
      <w:r>
        <w:t xml:space="preserve">- </w:t>
      </w:r>
      <w:r>
        <w:rPr>
          <w:rFonts w:cs="Arial"/>
          <w:rtl/>
        </w:rPr>
        <w:t>ملاحظة: المقاطعة لا تعني بالضرورة التحييد؛ قد تقطع أفعال المتسلل لكن لا يتم تحييده بالكامل حتى وصول وحدات مُجهزة (قوات إنفاذ مسلحة، فِرق متخصصة</w:t>
      </w:r>
      <w:r>
        <w:t>).</w:t>
      </w:r>
    </w:p>
    <w:p w:rsidR="00AC0D00" w:rsidRDefault="00AC0D00" w:rsidP="00AC0D00"/>
    <w:p w:rsidR="00AC0D00" w:rsidRDefault="00AC0D00" w:rsidP="00AC0D00">
      <w:r>
        <w:rPr>
          <w:rFonts w:cs="Arial"/>
          <w:rtl/>
        </w:rPr>
        <w:t>شريحة 39-41: مخطط ووصف وظيفة الاستجابة (مثال</w:t>
      </w:r>
      <w:r>
        <w:t>)</w:t>
      </w:r>
    </w:p>
    <w:p w:rsidR="00AC0D00" w:rsidRDefault="00AC0D00" w:rsidP="00AC0D00">
      <w:r>
        <w:t xml:space="preserve">- </w:t>
      </w:r>
      <w:r>
        <w:rPr>
          <w:rFonts w:cs="Arial"/>
          <w:rtl/>
        </w:rPr>
        <w:t>توضيح أننا نقيس فعالية الاستجابة باحتمال نشر القوة إلى موقع المتسلل وزمن النشر</w:t>
      </w:r>
      <w:r>
        <w:t>.</w:t>
      </w:r>
    </w:p>
    <w:p w:rsidR="00AC0D00" w:rsidRDefault="00AC0D00" w:rsidP="00AC0D00">
      <w:r>
        <w:t xml:space="preserve">- </w:t>
      </w:r>
      <w:r>
        <w:rPr>
          <w:rFonts w:cs="Arial"/>
          <w:rtl/>
        </w:rPr>
        <w:t>مثال: مشغّل مركز التحكم يتلقى إخطار إنذار ويذيع الموقع عبر الراديو → العضو المستجيب يتجه إلى الموقع ويتخذ وضعية دفاعية → المتسلل يصل ويُقاطع بواسطة العضو. ناقش عوامل قد تُفشل السيناريو (سياسات الاتصال السيئة، زمن استجابة أطول من زمن وصول المتسلل، طرق خروج مختلفة يستخدمها المتسلل</w:t>
      </w:r>
      <w:r>
        <w:t>).</w:t>
      </w:r>
    </w:p>
    <w:p w:rsidR="00AC0D00" w:rsidRDefault="00AC0D00" w:rsidP="00AC0D00"/>
    <w:p w:rsidR="00AC0D00" w:rsidRDefault="00AC0D00" w:rsidP="00AC0D00">
      <w:r>
        <w:rPr>
          <w:rFonts w:cs="Arial"/>
          <w:rtl/>
        </w:rPr>
        <w:t>شريحة 42: سؤال نقاش لتحليل إخفاقات محتملة</w:t>
      </w:r>
    </w:p>
    <w:p w:rsidR="00AC0D00" w:rsidRDefault="00AC0D00" w:rsidP="00AC0D00">
      <w:r>
        <w:t xml:space="preserve">- </w:t>
      </w:r>
      <w:r>
        <w:rPr>
          <w:rFonts w:cs="Arial"/>
          <w:rtl/>
        </w:rPr>
        <w:t>ما الأحداث التي قد تجعل سيناريو الاستجابة غير مرضٍ؟ أضف أمثلة: تواصل ضعيف، زمن وصول أطول، إنذار على طريق دخول مختلف عن طريق خروج المتسلل، إلخ</w:t>
      </w:r>
      <w:r>
        <w:t>.</w:t>
      </w:r>
    </w:p>
    <w:p w:rsidR="00AC0D00" w:rsidRDefault="00AC0D00" w:rsidP="00AC0D00"/>
    <w:p w:rsidR="00AC0D00" w:rsidRDefault="00AC0D00" w:rsidP="00AC0D00">
      <w:r>
        <w:rPr>
          <w:rFonts w:cs="Arial"/>
          <w:rtl/>
        </w:rPr>
        <w:lastRenderedPageBreak/>
        <w:t>شريحة 43: لحظة</w:t>
      </w:r>
      <w:r>
        <w:t xml:space="preserve"> </w:t>
      </w:r>
      <w:proofErr w:type="spellStart"/>
      <w:r>
        <w:t>TeachBack</w:t>
      </w:r>
      <w:proofErr w:type="spellEnd"/>
    </w:p>
    <w:p w:rsidR="00AC0D00" w:rsidRDefault="00AC0D00" w:rsidP="00AC0D00">
      <w:r>
        <w:t xml:space="preserve">- </w:t>
      </w:r>
      <w:r>
        <w:rPr>
          <w:rFonts w:cs="Arial"/>
          <w:rtl/>
        </w:rPr>
        <w:t>اسأل المشاركين: ما العلاقات الوظيفية بين الكشف والتقييم، والتأخير، والاستجابة؟ كيف ينطبق مصطلحا المقاطعة والتحييد على تأثير قوة الأمن؟</w:t>
      </w:r>
    </w:p>
    <w:p w:rsidR="00AC0D00" w:rsidRDefault="00AC0D00" w:rsidP="00AC0D00">
      <w:r>
        <w:t xml:space="preserve">- </w:t>
      </w:r>
      <w:r>
        <w:rPr>
          <w:rFonts w:cs="Arial"/>
          <w:rtl/>
        </w:rPr>
        <w:t>أضف إجابات توضيحية إذا لزم: الكشف يُنبه للدخول غير المصرّح به؛ التقييم ضروري لتحديد سبب الإنذار؛ التأخير يزيد الزمن اللازم للمتسلل؛ الاستجابة إجراءات القوة لمنع نجاحه؛ المقاطعة هي وصول القوة، والتحييد هو إيقاف فعل المتسلل</w:t>
      </w:r>
      <w:r>
        <w:t>.</w:t>
      </w:r>
    </w:p>
    <w:p w:rsidR="00AC0D00" w:rsidRDefault="00AC0D00" w:rsidP="00AC0D00"/>
    <w:p w:rsidR="00AC0D00" w:rsidRDefault="00AC0D00" w:rsidP="00AC0D00">
      <w:r>
        <w:rPr>
          <w:rFonts w:cs="Arial"/>
          <w:rtl/>
        </w:rPr>
        <w:t>الموضوع: العناصر الأساسية لفعالية قوة الأمن — 45 دقيقة</w:t>
      </w:r>
    </w:p>
    <w:p w:rsidR="00AC0D00" w:rsidRDefault="00AC0D00" w:rsidP="00AC0D00"/>
    <w:p w:rsidR="00AC0D00" w:rsidRDefault="00AC0D00" w:rsidP="00AC0D00">
      <w:r>
        <w:rPr>
          <w:rFonts w:cs="Arial"/>
          <w:rtl/>
        </w:rPr>
        <w:t>هدف التعلم</w:t>
      </w:r>
      <w:r>
        <w:t>:</w:t>
      </w:r>
    </w:p>
    <w:p w:rsidR="00AC0D00" w:rsidRDefault="00AC0D00" w:rsidP="00AC0D00">
      <w:r>
        <w:t xml:space="preserve">- </w:t>
      </w:r>
      <w:r>
        <w:rPr>
          <w:rFonts w:cs="Arial"/>
          <w:rtl/>
        </w:rPr>
        <w:t>وصف العناصر الأساسية التي تسهم في فعالية قوة الأمن</w:t>
      </w:r>
      <w:r>
        <w:t>.</w:t>
      </w:r>
    </w:p>
    <w:p w:rsidR="00AC0D00" w:rsidRDefault="00AC0D00" w:rsidP="00AC0D00"/>
    <w:p w:rsidR="00AC0D00" w:rsidRDefault="00AC0D00" w:rsidP="00AC0D00">
      <w:r>
        <w:rPr>
          <w:rFonts w:cs="Arial"/>
          <w:rtl/>
        </w:rPr>
        <w:t>شريحة 44-45: عرض العناصر</w:t>
      </w:r>
    </w:p>
    <w:p w:rsidR="00AC0D00" w:rsidRDefault="00AC0D00" w:rsidP="00AC0D00">
      <w:r>
        <w:t xml:space="preserve">- </w:t>
      </w:r>
      <w:r>
        <w:rPr>
          <w:rFonts w:cs="Arial"/>
          <w:rtl/>
        </w:rPr>
        <w:t>هذه الفقرة ستغطي</w:t>
      </w:r>
      <w:r>
        <w:t>:</w:t>
      </w:r>
    </w:p>
    <w:p w:rsidR="00AC0D00" w:rsidRDefault="00AC0D00" w:rsidP="00AC0D00">
      <w:r>
        <w:t xml:space="preserve">  - </w:t>
      </w:r>
      <w:r>
        <w:rPr>
          <w:rFonts w:cs="Arial"/>
          <w:rtl/>
        </w:rPr>
        <w:t>اختيار أعضاء قوة الأمن</w:t>
      </w:r>
    </w:p>
    <w:p w:rsidR="00AC0D00" w:rsidRDefault="00AC0D00" w:rsidP="00AC0D00">
      <w:r>
        <w:t xml:space="preserve">  - </w:t>
      </w:r>
      <w:r>
        <w:rPr>
          <w:rFonts w:cs="Arial"/>
          <w:rtl/>
        </w:rPr>
        <w:t>التدريب الأولي والمستمر</w:t>
      </w:r>
    </w:p>
    <w:p w:rsidR="00AC0D00" w:rsidRDefault="00AC0D00" w:rsidP="00AC0D00">
      <w:r>
        <w:t xml:space="preserve">  - </w:t>
      </w:r>
      <w:r>
        <w:rPr>
          <w:rFonts w:cs="Arial"/>
          <w:rtl/>
        </w:rPr>
        <w:t>نشر المعدات</w:t>
      </w:r>
    </w:p>
    <w:p w:rsidR="00AC0D00" w:rsidRDefault="00AC0D00" w:rsidP="00AC0D00">
      <w:r>
        <w:t xml:space="preserve">  - </w:t>
      </w:r>
      <w:r>
        <w:rPr>
          <w:rFonts w:cs="Arial"/>
          <w:rtl/>
        </w:rPr>
        <w:t>الإشراف المناسب</w:t>
      </w:r>
    </w:p>
    <w:p w:rsidR="00AC0D00" w:rsidRDefault="00AC0D00" w:rsidP="00AC0D00">
      <w:r>
        <w:t xml:space="preserve">- </w:t>
      </w:r>
      <w:r>
        <w:rPr>
          <w:rFonts w:cs="Arial"/>
          <w:rtl/>
        </w:rPr>
        <w:t>اشرح أن كل عنصر سيسرد بالتفصيل في الشرائح التالية</w:t>
      </w:r>
      <w:r>
        <w:t>.</w:t>
      </w:r>
    </w:p>
    <w:p w:rsidR="00AC0D00" w:rsidRDefault="00AC0D00" w:rsidP="00AC0D00"/>
    <w:p w:rsidR="00AC0D00" w:rsidRDefault="00AC0D00" w:rsidP="00AC0D00">
      <w:r>
        <w:rPr>
          <w:rFonts w:cs="Arial"/>
          <w:rtl/>
        </w:rPr>
        <w:t>شريحة 45-47: اختيار أعضاء قوة الأمن — ما قبل التوظيف والصفات المرغوبة واعتبارات مهمة</w:t>
      </w:r>
    </w:p>
    <w:p w:rsidR="00AC0D00" w:rsidRDefault="00AC0D00" w:rsidP="00AC0D00">
      <w:r>
        <w:t xml:space="preserve">- </w:t>
      </w:r>
      <w:r>
        <w:rPr>
          <w:rFonts w:cs="Arial"/>
          <w:rtl/>
        </w:rPr>
        <w:t>معايير ما قبل التوظيف: فحص خلفيات، فحوص طبية، اختبارات مرشح ومقابلات شفهية</w:t>
      </w:r>
      <w:r>
        <w:t>.</w:t>
      </w:r>
    </w:p>
    <w:p w:rsidR="00AC0D00" w:rsidRDefault="00AC0D00" w:rsidP="00AC0D00">
      <w:r>
        <w:t xml:space="preserve">- </w:t>
      </w:r>
      <w:r>
        <w:rPr>
          <w:rFonts w:cs="Arial"/>
          <w:rtl/>
        </w:rPr>
        <w:t>شاور المشاركين على كتيب العمل 12.2: الصفات المرغوبة (الصدق والنزاهة، اليقظة، الحكم، الثقة، اللياقة البدنية، اللباقة، ضبط النفس</w:t>
      </w:r>
      <w:r>
        <w:t>).</w:t>
      </w:r>
    </w:p>
    <w:p w:rsidR="00AC0D00" w:rsidRDefault="00AC0D00" w:rsidP="00AC0D00">
      <w:r>
        <w:t xml:space="preserve">- </w:t>
      </w:r>
      <w:r>
        <w:rPr>
          <w:rFonts w:cs="Arial"/>
          <w:rtl/>
        </w:rPr>
        <w:t>الاعتبارات المهمة: الموقف الذهني وجودة الأداء الوظيفي أساسيان؛ فقط الأشخاص الجديرون بالثقة يعطون وصولاً إلى معلومات حساسة؛ يجب إجراء تحقيقات متابعة للتأكد من السلوك المستمر الجدير بالثقة</w:t>
      </w:r>
      <w:r>
        <w:t>.</w:t>
      </w:r>
    </w:p>
    <w:p w:rsidR="00AC0D00" w:rsidRDefault="00AC0D00" w:rsidP="00AC0D00"/>
    <w:p w:rsidR="00AC0D00" w:rsidRDefault="00AC0D00" w:rsidP="00AC0D00">
      <w:r>
        <w:rPr>
          <w:rFonts w:cs="Arial"/>
          <w:rtl/>
        </w:rPr>
        <w:t>شريحة 48-49: أسئلة نقاش حول اللياقة والفحوص الخلفية</w:t>
      </w:r>
    </w:p>
    <w:p w:rsidR="00AC0D00" w:rsidRDefault="00AC0D00" w:rsidP="00AC0D00">
      <w:r>
        <w:lastRenderedPageBreak/>
        <w:t xml:space="preserve">- </w:t>
      </w:r>
      <w:r>
        <w:rPr>
          <w:rFonts w:cs="Arial"/>
          <w:rtl/>
        </w:rPr>
        <w:t>اسأل عن الإجراءات المتبعة لضمان لياقة أفراد القوة ومنعيات الاختبارات الدورية. ناقش فوائد الاختبارات (جاهزية القوة، خفض أفراد غير مؤهلين) والنواحي السلبية المحتملة (مردود على التوظيف وفقد مخططين استراتيجيين غير لائقين وفق المعايير</w:t>
      </w:r>
      <w:r>
        <w:t>).</w:t>
      </w:r>
    </w:p>
    <w:p w:rsidR="00AC0D00" w:rsidRDefault="00AC0D00" w:rsidP="00AC0D00">
      <w:r>
        <w:t xml:space="preserve">- </w:t>
      </w:r>
      <w:r>
        <w:rPr>
          <w:rFonts w:cs="Arial"/>
          <w:rtl/>
        </w:rPr>
        <w:t>اسأل عن أنواع فحوص الخلفية وما إذا كانت تُحدّث دوريّاً ولماذا؛ من الإجابات المحتملة: قيود الحجم، روابط عائلية/عشائرية، ميزانيات محدودة</w:t>
      </w:r>
      <w:r>
        <w:t>.</w:t>
      </w:r>
    </w:p>
    <w:p w:rsidR="00AC0D00" w:rsidRDefault="00AC0D00" w:rsidP="00AC0D00"/>
    <w:p w:rsidR="00AC0D00" w:rsidRDefault="00AC0D00" w:rsidP="00AC0D00">
      <w:r>
        <w:rPr>
          <w:rFonts w:cs="Arial"/>
          <w:rtl/>
        </w:rPr>
        <w:t>شريحة 50: التدريب الأولي والمستمر</w:t>
      </w:r>
    </w:p>
    <w:p w:rsidR="00AC0D00" w:rsidRDefault="00AC0D00" w:rsidP="00AC0D00">
      <w:r>
        <w:t xml:space="preserve">- </w:t>
      </w:r>
      <w:r>
        <w:rPr>
          <w:rFonts w:cs="Arial"/>
          <w:rtl/>
        </w:rPr>
        <w:t>تدريب مهارات مستوى الدخول (الدورات الأساسية)، تعيين مدرّب ميداني</w:t>
      </w:r>
      <w:r>
        <w:t xml:space="preserve"> (coach) </w:t>
      </w:r>
      <w:r>
        <w:rPr>
          <w:rFonts w:cs="Arial"/>
          <w:rtl/>
        </w:rPr>
        <w:t>للتوجيه، تدريب تحديث سنوي (تغييرات قانونية وسياسات جديدة)، تدريب متخصص حسب موقع القوة</w:t>
      </w:r>
      <w:r>
        <w:t>.</w:t>
      </w:r>
    </w:p>
    <w:p w:rsidR="00AC0D00" w:rsidRDefault="00AC0D00" w:rsidP="00AC0D00">
      <w:r>
        <w:t xml:space="preserve">- </w:t>
      </w:r>
      <w:r>
        <w:rPr>
          <w:rFonts w:cs="Arial"/>
          <w:rtl/>
        </w:rPr>
        <w:t>أمثلة على موضوعات التدريبات: استخدام السلاح، اللياقة البدنية، متطلبات قانونية، تعليمات أداء الأمن، حماية الممتلكات الحكومية، تقنيات دفاعية، أسلحة وسيطة، تشغيل الاتصالات، تشغيل المركبات، واجبات النقاط والدوريات، الأوامر والسياسات والإجراءات، الوعي بالمواد الكيميائية والبيولوجية والإشعاعية والنووية</w:t>
      </w:r>
      <w:r>
        <w:t>.</w:t>
      </w:r>
    </w:p>
    <w:p w:rsidR="00AC0D00" w:rsidRDefault="00AC0D00" w:rsidP="00AC0D00">
      <w:r>
        <w:t xml:space="preserve">- </w:t>
      </w:r>
      <w:r>
        <w:rPr>
          <w:rFonts w:cs="Arial"/>
          <w:rtl/>
        </w:rPr>
        <w:t>التدريب يجب أن يتضمن امتحانات تطبيقية وعمليات ميدانية؛ المران مع مدرب ميداني يساعد على اكتساب الخبرة من القدامى</w:t>
      </w:r>
      <w:r>
        <w:t>.</w:t>
      </w:r>
    </w:p>
    <w:p w:rsidR="00AC0D00" w:rsidRDefault="00AC0D00" w:rsidP="00AC0D00"/>
    <w:p w:rsidR="00AC0D00" w:rsidRDefault="00AC0D00" w:rsidP="00AC0D00">
      <w:r>
        <w:rPr>
          <w:rFonts w:cs="Arial"/>
          <w:rtl/>
        </w:rPr>
        <w:t>شريحة 51: نشر المعدات</w:t>
      </w:r>
    </w:p>
    <w:p w:rsidR="00AC0D00" w:rsidRDefault="00AC0D00" w:rsidP="00AC0D00">
      <w:r>
        <w:t xml:space="preserve">- </w:t>
      </w:r>
      <w:r>
        <w:rPr>
          <w:rFonts w:cs="Arial"/>
          <w:rtl/>
        </w:rPr>
        <w:t>متطلبات المعدات يجب أن تلبي احتياجات قوة الأمن</w:t>
      </w:r>
      <w:r>
        <w:t>.</w:t>
      </w:r>
    </w:p>
    <w:p w:rsidR="00AC0D00" w:rsidRDefault="00AC0D00" w:rsidP="00AC0D00">
      <w:r>
        <w:t xml:space="preserve">- </w:t>
      </w:r>
      <w:r>
        <w:rPr>
          <w:rFonts w:cs="Arial"/>
          <w:rtl/>
        </w:rPr>
        <w:t>نقص أو صيانة سيئة للمعدات يضر بحماية البنية التحتية الحيوية</w:t>
      </w:r>
      <w:r>
        <w:t>.</w:t>
      </w:r>
    </w:p>
    <w:p w:rsidR="00AC0D00" w:rsidRDefault="00AC0D00" w:rsidP="00AC0D00">
      <w:r>
        <w:t xml:space="preserve">- </w:t>
      </w:r>
      <w:r>
        <w:rPr>
          <w:rFonts w:cs="Arial"/>
          <w:rtl/>
        </w:rPr>
        <w:t>أمثلة لنقص شائع: أسلحة وذخيرة غير مناسبة، نقص فحوصات صيانة السلاح، أعداد وأنواع مركبات غير كافية، صيانة سيارات ضعيفة، ترددات راديو غير كافية، اتصالات غير موثوقة، معدات شخصية غير كافية، مرافق تدريب ناقصة</w:t>
      </w:r>
      <w:r>
        <w:t>.</w:t>
      </w:r>
    </w:p>
    <w:p w:rsidR="00AC0D00" w:rsidRDefault="00AC0D00" w:rsidP="00AC0D00"/>
    <w:p w:rsidR="00AC0D00" w:rsidRDefault="00AC0D00" w:rsidP="00AC0D00">
      <w:r>
        <w:rPr>
          <w:rFonts w:cs="Arial"/>
          <w:rtl/>
        </w:rPr>
        <w:t>شريحة 52-53: الإشراف المناسب وغير المناسب</w:t>
      </w:r>
    </w:p>
    <w:p w:rsidR="00AC0D00" w:rsidRDefault="00AC0D00" w:rsidP="00AC0D00">
      <w:r>
        <w:t xml:space="preserve">- </w:t>
      </w:r>
      <w:r>
        <w:rPr>
          <w:rFonts w:cs="Arial"/>
          <w:rtl/>
        </w:rPr>
        <w:t>المشرف يجب أن يكون كفؤاً في مهارات عمل القوة الأمنية، ذو خبرة ميدانية، عدد كافٍ من المشرفين، وبرامج تطوير وتدريب للمشرفين</w:t>
      </w:r>
      <w:r>
        <w:t>.</w:t>
      </w:r>
    </w:p>
    <w:p w:rsidR="00AC0D00" w:rsidRDefault="00AC0D00" w:rsidP="00AC0D00">
      <w:r>
        <w:t xml:space="preserve">- </w:t>
      </w:r>
      <w:r>
        <w:rPr>
          <w:rFonts w:cs="Arial"/>
          <w:rtl/>
        </w:rPr>
        <w:t>أسباب الإشراف غير المناسب شائعة: نقص الكوادر المؤهلة، توثيق ضعيف</w:t>
      </w:r>
      <w:r>
        <w:t>.</w:t>
      </w:r>
    </w:p>
    <w:p w:rsidR="00AC0D00" w:rsidRDefault="00AC0D00" w:rsidP="00AC0D00">
      <w:r>
        <w:t xml:space="preserve">- </w:t>
      </w:r>
      <w:r>
        <w:rPr>
          <w:rFonts w:cs="Arial"/>
          <w:rtl/>
        </w:rPr>
        <w:t>نتائج شائعة: مشرفون مرهقون أو غافلون، نقص تنسيق، فشل في تطوير مهارات تكتيكية للطوارئ</w:t>
      </w:r>
      <w:r>
        <w:t>.</w:t>
      </w:r>
    </w:p>
    <w:p w:rsidR="00AC0D00" w:rsidRDefault="00AC0D00" w:rsidP="00AC0D00">
      <w:r>
        <w:t xml:space="preserve">- </w:t>
      </w:r>
      <w:r>
        <w:rPr>
          <w:rFonts w:cs="Arial"/>
          <w:rtl/>
        </w:rPr>
        <w:t>بيّن أمثلة لمشكلات وثائقية في أوامر الدوريات والمنشورات التي قد تؤثر سلباً على الإشراف</w:t>
      </w:r>
      <w:r>
        <w:t>.</w:t>
      </w:r>
    </w:p>
    <w:p w:rsidR="00AC0D00" w:rsidRDefault="00AC0D00" w:rsidP="00AC0D00"/>
    <w:p w:rsidR="00AC0D00" w:rsidRDefault="00AC0D00" w:rsidP="00AC0D00">
      <w:r>
        <w:rPr>
          <w:rFonts w:cs="Arial"/>
          <w:rtl/>
        </w:rPr>
        <w:t>شريحة 54: أسئلة نقاش حول الإشراف</w:t>
      </w:r>
    </w:p>
    <w:p w:rsidR="00AC0D00" w:rsidRDefault="00AC0D00" w:rsidP="00AC0D00">
      <w:r>
        <w:t xml:space="preserve">- </w:t>
      </w:r>
      <w:r>
        <w:rPr>
          <w:rFonts w:cs="Arial"/>
          <w:rtl/>
        </w:rPr>
        <w:t>اسأل المشاركين عن مشكلات إشرافية إضافية وخطط للتصدي لها أو منعها (تحسين اختبارات الأداء، زيادة التواصل بين الإدارات، مراجعة برامج التدريب، تحديث السياسات والإجراءات</w:t>
      </w:r>
      <w:r>
        <w:t>).</w:t>
      </w:r>
    </w:p>
    <w:p w:rsidR="00AC0D00" w:rsidRDefault="00AC0D00" w:rsidP="00AC0D00"/>
    <w:p w:rsidR="00AC0D00" w:rsidRDefault="00AC0D00" w:rsidP="00AC0D00">
      <w:r>
        <w:rPr>
          <w:rFonts w:cs="Arial"/>
          <w:rtl/>
        </w:rPr>
        <w:t>الموضوع: تطوير خطة استجابة لقوة الأمن — 15 دقيقة</w:t>
      </w:r>
    </w:p>
    <w:p w:rsidR="00AC0D00" w:rsidRDefault="00AC0D00" w:rsidP="00AC0D00"/>
    <w:p w:rsidR="00AC0D00" w:rsidRDefault="00AC0D00" w:rsidP="00AC0D00">
      <w:r>
        <w:rPr>
          <w:rFonts w:cs="Arial"/>
          <w:rtl/>
        </w:rPr>
        <w:t>هدف التعلم</w:t>
      </w:r>
      <w:r>
        <w:t>:</w:t>
      </w:r>
    </w:p>
    <w:p w:rsidR="00AC0D00" w:rsidRDefault="00AC0D00" w:rsidP="00AC0D00">
      <w:r>
        <w:t xml:space="preserve">- </w:t>
      </w:r>
      <w:r>
        <w:rPr>
          <w:rFonts w:cs="Arial"/>
          <w:rtl/>
        </w:rPr>
        <w:t>وصف صيغة خطة استجابة قوة الأمن</w:t>
      </w:r>
      <w:r>
        <w:t>.</w:t>
      </w:r>
    </w:p>
    <w:p w:rsidR="00AC0D00" w:rsidRDefault="00AC0D00" w:rsidP="00AC0D00"/>
    <w:p w:rsidR="00AC0D00" w:rsidRDefault="00AC0D00" w:rsidP="00AC0D00">
      <w:r>
        <w:rPr>
          <w:rFonts w:cs="Arial"/>
          <w:rtl/>
        </w:rPr>
        <w:t>شريحة 55: تطوير خطة استجابة قوة الأمن</w:t>
      </w:r>
    </w:p>
    <w:p w:rsidR="00AC0D00" w:rsidRDefault="00AC0D00" w:rsidP="00AC0D00">
      <w:r>
        <w:t xml:space="preserve">- </w:t>
      </w:r>
      <w:r>
        <w:rPr>
          <w:rFonts w:cs="Arial"/>
          <w:rtl/>
        </w:rPr>
        <w:t>الغرض: تعريف الإجراءات اللازمة لتمكين قوة الأمن من تحقيق مهمتها بنجاح</w:t>
      </w:r>
      <w:r>
        <w:t>.</w:t>
      </w:r>
    </w:p>
    <w:p w:rsidR="00AC0D00" w:rsidRDefault="00AC0D00" w:rsidP="00AC0D00">
      <w:r>
        <w:t xml:space="preserve">- </w:t>
      </w:r>
      <w:r>
        <w:rPr>
          <w:rFonts w:cs="Arial"/>
          <w:rtl/>
        </w:rPr>
        <w:t>المحتوى يركز على إجراءات الاستجابة للطوارئ</w:t>
      </w:r>
      <w:r>
        <w:t>.</w:t>
      </w:r>
    </w:p>
    <w:p w:rsidR="00AC0D00" w:rsidRDefault="00AC0D00" w:rsidP="00AC0D00">
      <w:r>
        <w:t xml:space="preserve">- </w:t>
      </w:r>
      <w:r>
        <w:rPr>
          <w:rFonts w:cs="Arial"/>
          <w:rtl/>
        </w:rPr>
        <w:t>يجب أن تكون الخطة واضحة وموجزة ومحدثة</w:t>
      </w:r>
      <w:r>
        <w:t>.</w:t>
      </w:r>
    </w:p>
    <w:p w:rsidR="00AC0D00" w:rsidRDefault="00AC0D00" w:rsidP="00AC0D00">
      <w:r>
        <w:t xml:space="preserve">- </w:t>
      </w:r>
      <w:r>
        <w:rPr>
          <w:rFonts w:cs="Arial"/>
          <w:rtl/>
        </w:rPr>
        <w:t>اشرح أن خطة الاستجابة توفر إرشاداً عند ظروف غير عادية، وتسهّل استجابة سريعة ومنسقة ومناسبة وناجحة. عدم التفصيل الكافي قد يؤدي إلى ارتباك أو استجابة غير كافية</w:t>
      </w:r>
      <w:r>
        <w:t>.</w:t>
      </w:r>
    </w:p>
    <w:p w:rsidR="00AC0D00" w:rsidRDefault="00AC0D00" w:rsidP="00AC0D00">
      <w:r>
        <w:t xml:space="preserve">- </w:t>
      </w:r>
      <w:r>
        <w:rPr>
          <w:rFonts w:cs="Arial"/>
          <w:rtl/>
        </w:rPr>
        <w:t>ليست مخصصة للأنشطة الروتينية اليومية (يُستخدم لها أدلة المناصب والدوريات</w:t>
      </w:r>
      <w:r>
        <w:t>).</w:t>
      </w:r>
    </w:p>
    <w:p w:rsidR="00AC0D00" w:rsidRDefault="00AC0D00" w:rsidP="00AC0D00">
      <w:r>
        <w:t xml:space="preserve">- </w:t>
      </w:r>
      <w:r>
        <w:rPr>
          <w:rFonts w:cs="Arial"/>
          <w:rtl/>
        </w:rPr>
        <w:t>قد تُدرج كجزء من أوامر المناصب والدوريات أو تُشار إلى داخلها</w:t>
      </w:r>
      <w:r>
        <w:t>.</w:t>
      </w:r>
    </w:p>
    <w:p w:rsidR="00AC0D00" w:rsidRDefault="00AC0D00" w:rsidP="00AC0D00">
      <w:r>
        <w:t xml:space="preserve">- </w:t>
      </w:r>
      <w:r>
        <w:rPr>
          <w:rFonts w:cs="Arial"/>
          <w:rtl/>
        </w:rPr>
        <w:t>يجب أن تضمن الخطط أن قوة الأمن تكون إما في دفاع مباشر عن المواقع الحساسة أو في مواقع جاهزة توفر وصولاً فورياً لتلك المواقع</w:t>
      </w:r>
      <w:r>
        <w:t>.</w:t>
      </w:r>
    </w:p>
    <w:p w:rsidR="00AC0D00" w:rsidRDefault="00AC0D00" w:rsidP="00AC0D00">
      <w:r>
        <w:t xml:space="preserve">- </w:t>
      </w:r>
      <w:r>
        <w:rPr>
          <w:rFonts w:cs="Arial"/>
          <w:rtl/>
        </w:rPr>
        <w:t>التحديث: يجب تعديل الخطة فور الحصول على معلومات جديدة تؤثر على قدرات الاستجابة ومراجعتها سنوياً على الأقل من قِبل سلطة أمنية مختصة</w:t>
      </w:r>
      <w:r>
        <w:t>.</w:t>
      </w:r>
    </w:p>
    <w:p w:rsidR="00AC0D00" w:rsidRDefault="00AC0D00" w:rsidP="00AC0D00">
      <w:r>
        <w:t xml:space="preserve">- </w:t>
      </w:r>
      <w:r>
        <w:rPr>
          <w:rFonts w:cs="Arial"/>
          <w:rtl/>
        </w:rPr>
        <w:t>إن شملت الخطة موارد خارجية (شرطة محلية، إلخ)، فالأجزاء المناسبة يجب مشاركتها مع تلك الجهات مع مراعاة مبدأ الحاجة إلى المعرفة</w:t>
      </w:r>
      <w:r>
        <w:t>.</w:t>
      </w:r>
    </w:p>
    <w:p w:rsidR="00AC0D00" w:rsidRDefault="00AC0D00" w:rsidP="00AC0D00"/>
    <w:p w:rsidR="00AC0D00" w:rsidRDefault="00AC0D00" w:rsidP="00AC0D00">
      <w:r>
        <w:rPr>
          <w:rFonts w:cs="Arial"/>
          <w:rtl/>
        </w:rPr>
        <w:t>شريحة 56: صيغة خطة استجابة لقوة الأمن (راجع كتيب العمل 12.3</w:t>
      </w:r>
      <w:r>
        <w:t>)</w:t>
      </w:r>
    </w:p>
    <w:p w:rsidR="00AC0D00" w:rsidRDefault="00AC0D00" w:rsidP="00AC0D00">
      <w:r>
        <w:t xml:space="preserve">- </w:t>
      </w:r>
      <w:r>
        <w:rPr>
          <w:rFonts w:cs="Arial"/>
          <w:rtl/>
        </w:rPr>
        <w:t>المكونات المقترحة</w:t>
      </w:r>
      <w:r>
        <w:t>:</w:t>
      </w:r>
    </w:p>
    <w:p w:rsidR="00AC0D00" w:rsidRDefault="00AC0D00" w:rsidP="00AC0D00">
      <w:r>
        <w:t xml:space="preserve">  - </w:t>
      </w:r>
      <w:r>
        <w:rPr>
          <w:rFonts w:cs="Arial"/>
          <w:rtl/>
        </w:rPr>
        <w:t>العنوان</w:t>
      </w:r>
    </w:p>
    <w:p w:rsidR="00AC0D00" w:rsidRDefault="00AC0D00" w:rsidP="00AC0D00">
      <w:r>
        <w:t xml:space="preserve">  - </w:t>
      </w:r>
      <w:r>
        <w:rPr>
          <w:rFonts w:cs="Arial"/>
          <w:rtl/>
        </w:rPr>
        <w:t>المراجع</w:t>
      </w:r>
    </w:p>
    <w:p w:rsidR="00AC0D00" w:rsidRDefault="00AC0D00" w:rsidP="00AC0D00">
      <w:r>
        <w:t xml:space="preserve">  - </w:t>
      </w:r>
      <w:r>
        <w:rPr>
          <w:rFonts w:cs="Arial"/>
          <w:rtl/>
        </w:rPr>
        <w:t>التعاريف والاختصارات</w:t>
      </w:r>
    </w:p>
    <w:p w:rsidR="00AC0D00" w:rsidRDefault="00AC0D00" w:rsidP="00AC0D00">
      <w:r>
        <w:t xml:space="preserve">  - </w:t>
      </w:r>
      <w:r>
        <w:rPr>
          <w:rFonts w:cs="Arial"/>
          <w:rtl/>
        </w:rPr>
        <w:t>الغرض</w:t>
      </w:r>
    </w:p>
    <w:p w:rsidR="00AC0D00" w:rsidRDefault="00AC0D00" w:rsidP="00AC0D00">
      <w:r>
        <w:lastRenderedPageBreak/>
        <w:t xml:space="preserve">  - </w:t>
      </w:r>
      <w:r>
        <w:rPr>
          <w:rFonts w:cs="Arial"/>
          <w:rtl/>
        </w:rPr>
        <w:t>الإرشاد (التوجيهات</w:t>
      </w:r>
      <w:r>
        <w:t>)</w:t>
      </w:r>
    </w:p>
    <w:p w:rsidR="00AC0D00" w:rsidRDefault="00AC0D00" w:rsidP="00AC0D00">
      <w:r>
        <w:t xml:space="preserve">  - </w:t>
      </w:r>
      <w:r>
        <w:rPr>
          <w:rFonts w:cs="Arial"/>
          <w:rtl/>
        </w:rPr>
        <w:t>متطلبات الإبلاغ</w:t>
      </w:r>
    </w:p>
    <w:p w:rsidR="00AC0D00" w:rsidRDefault="00AC0D00" w:rsidP="00AC0D00">
      <w:r>
        <w:t xml:space="preserve">- </w:t>
      </w:r>
      <w:r>
        <w:rPr>
          <w:rFonts w:cs="Arial"/>
          <w:rtl/>
        </w:rPr>
        <w:t>أشر إلى كتيب العمل 12.3: نموذج خطة استجابة قوة الأمن كمصدر مرجعي سيستخدمه المشاركون لاحقاً. اسمح لهم بقراءة الملحق لبضع دقائق</w:t>
      </w:r>
      <w:r>
        <w:t>.</w:t>
      </w:r>
    </w:p>
    <w:p w:rsidR="00AC0D00" w:rsidRDefault="00AC0D00" w:rsidP="00AC0D00">
      <w:r>
        <w:t xml:space="preserve">- </w:t>
      </w:r>
      <w:r>
        <w:rPr>
          <w:rFonts w:cs="Arial"/>
          <w:rtl/>
        </w:rPr>
        <w:t>شرح كل قسم بإيجاز: العنوان وتاريخ الإصدار، المراجع إلى وثائق ذات صلة، قسم التعاريف للمرجعية السريعة، الغرض الذي تغطيه الخطة، إرشادات التنفيذ عند التفعيل، ومتطلبات الإبلاغ عند التنفيذ</w:t>
      </w:r>
      <w:r>
        <w:t>.</w:t>
      </w:r>
    </w:p>
    <w:p w:rsidR="00AC0D00" w:rsidRDefault="00AC0D00" w:rsidP="00AC0D00"/>
    <w:p w:rsidR="00AC0D00" w:rsidRDefault="00AC0D00" w:rsidP="00AC0D00">
      <w:r>
        <w:rPr>
          <w:rFonts w:cs="Arial"/>
          <w:rtl/>
        </w:rPr>
        <w:t>شريحة 57: لحظة</w:t>
      </w:r>
      <w:r>
        <w:t xml:space="preserve"> </w:t>
      </w:r>
      <w:proofErr w:type="spellStart"/>
      <w:r>
        <w:t>TeachBack</w:t>
      </w:r>
      <w:proofErr w:type="spellEnd"/>
    </w:p>
    <w:p w:rsidR="00AC0D00" w:rsidRDefault="00AC0D00" w:rsidP="00AC0D00">
      <w:r>
        <w:t xml:space="preserve">- </w:t>
      </w:r>
      <w:r>
        <w:rPr>
          <w:rFonts w:cs="Arial"/>
          <w:rtl/>
        </w:rPr>
        <w:t>اسأل: ما العناصر الأساسية التي تساهم في فعالية قوة الأمن؟ ما المكونات التي يجب أن تتضمنها خطة استجابة قوة الأمن؟</w:t>
      </w:r>
    </w:p>
    <w:p w:rsidR="00AC0D00" w:rsidRDefault="00AC0D00" w:rsidP="00AC0D00">
      <w:r>
        <w:t xml:space="preserve">- </w:t>
      </w:r>
      <w:r>
        <w:rPr>
          <w:rFonts w:cs="Arial"/>
          <w:rtl/>
        </w:rPr>
        <w:t>أنبه إلى الإجابات التوضيحية إذا لم تُقدم: اختيار الأفراد، التدريب الأولي والمستمر، نشر المعدات الكافية، الإشراف المناسب؛ والمكونات: العنوان، المراجع، التعاريف والاختصارات، الغرض، الإرشاد، متطلبات الإبلاغ</w:t>
      </w:r>
      <w:r>
        <w:t>.</w:t>
      </w:r>
    </w:p>
    <w:p w:rsidR="00AC0D00" w:rsidRDefault="00AC0D00" w:rsidP="00AC0D00"/>
    <w:p w:rsidR="00AC0D00" w:rsidRDefault="00AC0D00" w:rsidP="00AC0D00">
      <w:r>
        <w:rPr>
          <w:rFonts w:cs="Arial"/>
          <w:rtl/>
        </w:rPr>
        <w:t>الموضوع: تمرين مترابط الجزء 5 — مبنى الوزارات الوطنية — 60 دقيقة</w:t>
      </w:r>
    </w:p>
    <w:p w:rsidR="00AC0D00" w:rsidRDefault="00AC0D00" w:rsidP="00AC0D00"/>
    <w:p w:rsidR="00AC0D00" w:rsidRDefault="00AC0D00" w:rsidP="00AC0D00">
      <w:r>
        <w:rPr>
          <w:rFonts w:cs="Arial"/>
          <w:rtl/>
        </w:rPr>
        <w:t>هدف التعلم</w:t>
      </w:r>
      <w:r>
        <w:t>:</w:t>
      </w:r>
    </w:p>
    <w:p w:rsidR="00AC0D00" w:rsidRDefault="00AC0D00" w:rsidP="00AC0D00">
      <w:r>
        <w:t xml:space="preserve">- </w:t>
      </w:r>
      <w:r>
        <w:rPr>
          <w:rFonts w:cs="Arial"/>
          <w:rtl/>
        </w:rPr>
        <w:t>تطوير خطة استجابة لقوة الأمن لمرفق محدد</w:t>
      </w:r>
      <w:r>
        <w:t>.</w:t>
      </w:r>
    </w:p>
    <w:p w:rsidR="00AC0D00" w:rsidRDefault="00AC0D00" w:rsidP="00AC0D00"/>
    <w:p w:rsidR="00AC0D00" w:rsidRDefault="00AC0D00" w:rsidP="00AC0D00">
      <w:r>
        <w:rPr>
          <w:rFonts w:cs="Arial"/>
          <w:rtl/>
        </w:rPr>
        <w:t>شريحة 58-59: تمرين مترابط الجزء 5 — مبنى الوزارات الوطنية</w:t>
      </w:r>
    </w:p>
    <w:p w:rsidR="00AC0D00" w:rsidRDefault="00AC0D00" w:rsidP="00AC0D00">
      <w:r>
        <w:t xml:space="preserve">- </w:t>
      </w:r>
      <w:r>
        <w:rPr>
          <w:rFonts w:cs="Arial"/>
          <w:rtl/>
        </w:rPr>
        <w:t>الغرض: تطوير خطة استجابة لقوة الأمن</w:t>
      </w:r>
      <w:r>
        <w:t>.</w:t>
      </w:r>
    </w:p>
    <w:p w:rsidR="00AC0D00" w:rsidRDefault="00AC0D00" w:rsidP="00AC0D00">
      <w:r>
        <w:t xml:space="preserve">- </w:t>
      </w:r>
      <w:r>
        <w:rPr>
          <w:rFonts w:cs="Arial"/>
          <w:rtl/>
        </w:rPr>
        <w:t>المدة: 60 دقيقة (30 تمرين؛ 20 عروض تقديمية؛ 10 مناقشة</w:t>
      </w:r>
      <w:r>
        <w:t>).</w:t>
      </w:r>
    </w:p>
    <w:p w:rsidR="00AC0D00" w:rsidRDefault="00AC0D00" w:rsidP="00AC0D00">
      <w:r>
        <w:t xml:space="preserve">- </w:t>
      </w:r>
      <w:r>
        <w:rPr>
          <w:rFonts w:cs="Arial"/>
          <w:rtl/>
        </w:rPr>
        <w:t>تشكيل المجموعات: مجموعات على مستوى الطاولات</w:t>
      </w:r>
      <w:r>
        <w:t>.</w:t>
      </w:r>
    </w:p>
    <w:p w:rsidR="00AC0D00" w:rsidRDefault="00AC0D00" w:rsidP="00AC0D00">
      <w:r>
        <w:t xml:space="preserve">- </w:t>
      </w:r>
      <w:r>
        <w:rPr>
          <w:rFonts w:cs="Arial"/>
          <w:rtl/>
        </w:rPr>
        <w:t>مناقشة ختامية: عروض الفرق وملاحظات الميسّر</w:t>
      </w:r>
      <w:r>
        <w:t>.</w:t>
      </w:r>
    </w:p>
    <w:p w:rsidR="00AC0D00" w:rsidRDefault="00AC0D00" w:rsidP="00AC0D00">
      <w:r>
        <w:t xml:space="preserve">- </w:t>
      </w:r>
      <w:r>
        <w:rPr>
          <w:rFonts w:cs="Arial"/>
          <w:rtl/>
        </w:rPr>
        <w:t>أشِر إلى خريطة المجمّع وملف التمرين المترابط الجزء 5</w:t>
      </w:r>
      <w:r>
        <w:t>.</w:t>
      </w:r>
    </w:p>
    <w:p w:rsidR="00AC0D00" w:rsidRDefault="00AC0D00" w:rsidP="00AC0D00">
      <w:r>
        <w:t xml:space="preserve">- </w:t>
      </w:r>
      <w:r>
        <w:rPr>
          <w:rFonts w:cs="Arial"/>
          <w:rtl/>
        </w:rPr>
        <w:t>استخدم نموذج خطة استجابة قوة الأمن (الملحق 12.3) كمورد</w:t>
      </w:r>
      <w:r>
        <w:t>.</w:t>
      </w:r>
    </w:p>
    <w:p w:rsidR="00AC0D00" w:rsidRDefault="00AC0D00" w:rsidP="00AC0D00">
      <w:r>
        <w:t xml:space="preserve">- </w:t>
      </w:r>
      <w:r>
        <w:rPr>
          <w:rFonts w:cs="Arial"/>
          <w:rtl/>
        </w:rPr>
        <w:t>كل فريق يطور خطة استجابة للتهديدات المحتملة ضد مبنى الوزارات الوطنية</w:t>
      </w:r>
      <w:r>
        <w:t>.</w:t>
      </w:r>
    </w:p>
    <w:p w:rsidR="00AC0D00" w:rsidRDefault="00AC0D00" w:rsidP="00AC0D00">
      <w:r>
        <w:t xml:space="preserve">- </w:t>
      </w:r>
      <w:r>
        <w:rPr>
          <w:rFonts w:cs="Arial"/>
          <w:rtl/>
        </w:rPr>
        <w:t>عين مترجماً لكل فريق حسب الحاجة</w:t>
      </w:r>
      <w:r>
        <w:t>.</w:t>
      </w:r>
    </w:p>
    <w:p w:rsidR="00AC0D00" w:rsidRDefault="00AC0D00" w:rsidP="00AC0D00">
      <w:r>
        <w:t xml:space="preserve">- </w:t>
      </w:r>
      <w:r>
        <w:rPr>
          <w:rFonts w:cs="Arial"/>
          <w:rtl/>
        </w:rPr>
        <w:t>استخدموا معلومات تحليل التهديد (الجزء 3 من الوحدة 10) والمخططات أو الخطط الحالية متاحة لدى الوكالات لإكمال قسم المراجع</w:t>
      </w:r>
      <w:r>
        <w:t>.</w:t>
      </w:r>
    </w:p>
    <w:p w:rsidR="00AC0D00" w:rsidRDefault="00AC0D00" w:rsidP="00AC0D00">
      <w:r>
        <w:lastRenderedPageBreak/>
        <w:t xml:space="preserve">- </w:t>
      </w:r>
      <w:r>
        <w:rPr>
          <w:rFonts w:cs="Arial"/>
          <w:rtl/>
        </w:rPr>
        <w:t>في هذه المرحلة، لا تأخذوا التكاليف بعين الاعتبار؛ يمكن اقتراح أي حلول مناسبة</w:t>
      </w:r>
      <w:r>
        <w:t>.</w:t>
      </w:r>
    </w:p>
    <w:p w:rsidR="00AC0D00" w:rsidRDefault="00AC0D00" w:rsidP="00AC0D00">
      <w:r>
        <w:t xml:space="preserve">- </w:t>
      </w:r>
      <w:r>
        <w:rPr>
          <w:rFonts w:cs="Arial"/>
          <w:rtl/>
        </w:rPr>
        <w:t>استخدموا حكمكم الجماعي لإكمال جدول الملاءمة لخطة الاستجابة للاحتجاجات والتظاهرات</w:t>
      </w:r>
      <w:r>
        <w:t>.</w:t>
      </w:r>
    </w:p>
    <w:p w:rsidR="00AC0D00" w:rsidRDefault="00AC0D00" w:rsidP="00AC0D00">
      <w:r>
        <w:t xml:space="preserve">- </w:t>
      </w:r>
      <w:r>
        <w:rPr>
          <w:rFonts w:cs="Arial"/>
          <w:rtl/>
        </w:rPr>
        <w:t>مطالب الفرق بعرض مبررات الحلول أمام الصف</w:t>
      </w:r>
      <w:r>
        <w:t>.</w:t>
      </w:r>
    </w:p>
    <w:p w:rsidR="00AC0D00" w:rsidRDefault="00AC0D00" w:rsidP="00AC0D00">
      <w:r>
        <w:t xml:space="preserve">- </w:t>
      </w:r>
      <w:r>
        <w:rPr>
          <w:rFonts w:cs="Arial"/>
          <w:rtl/>
        </w:rPr>
        <w:t>الميسّرون يتجوّلون للرد على الأسئلة أثناء العمل</w:t>
      </w:r>
      <w:r>
        <w:t>.</w:t>
      </w:r>
    </w:p>
    <w:p w:rsidR="00AC0D00" w:rsidRDefault="00AC0D00" w:rsidP="00AC0D00">
      <w:r>
        <w:t xml:space="preserve">- </w:t>
      </w:r>
      <w:r>
        <w:rPr>
          <w:rFonts w:cs="Arial"/>
          <w:rtl/>
        </w:rPr>
        <w:t>مدة العمل: 30 دقيقة</w:t>
      </w:r>
      <w:r>
        <w:t>.</w:t>
      </w:r>
    </w:p>
    <w:p w:rsidR="00AC0D00" w:rsidRDefault="00AC0D00" w:rsidP="00AC0D00">
      <w:r>
        <w:t xml:space="preserve">- </w:t>
      </w:r>
      <w:r>
        <w:rPr>
          <w:rFonts w:cs="Arial"/>
          <w:rtl/>
        </w:rPr>
        <w:t>لكل فريق 5 دقائق لتقديم ملخص خطته</w:t>
      </w:r>
      <w:r>
        <w:t>.</w:t>
      </w:r>
    </w:p>
    <w:p w:rsidR="00AC0D00" w:rsidRDefault="00AC0D00" w:rsidP="00AC0D00">
      <w:r>
        <w:t xml:space="preserve">- </w:t>
      </w:r>
      <w:r>
        <w:rPr>
          <w:rFonts w:cs="Arial"/>
          <w:rtl/>
        </w:rPr>
        <w:t>راجع مفتاح إجابات دفتر التمارين المترابط الجزء 5 أثناء المناقشة. قدّم تغذية راجعة بنّاءة بعد كل عرض</w:t>
      </w:r>
      <w:r>
        <w:t>.</w:t>
      </w:r>
    </w:p>
    <w:p w:rsidR="00AC0D00" w:rsidRDefault="00AC0D00" w:rsidP="00AC0D00"/>
    <w:p w:rsidR="00AC0D00" w:rsidRDefault="00AC0D00" w:rsidP="00AC0D00">
      <w:r>
        <w:rPr>
          <w:rFonts w:cs="Arial"/>
          <w:rtl/>
        </w:rPr>
        <w:t>الموضوع: خلاصة الوحدة — 10 دقائق</w:t>
      </w:r>
    </w:p>
    <w:p w:rsidR="00AC0D00" w:rsidRDefault="00AC0D00" w:rsidP="00AC0D00"/>
    <w:p w:rsidR="00AC0D00" w:rsidRDefault="00AC0D00" w:rsidP="00AC0D00">
      <w:r>
        <w:rPr>
          <w:rFonts w:cs="Arial"/>
          <w:rtl/>
        </w:rPr>
        <w:t>شريحة 60: خلاصة الوحدة</w:t>
      </w:r>
    </w:p>
    <w:p w:rsidR="00AC0D00" w:rsidRDefault="00AC0D00" w:rsidP="00AC0D00">
      <w:r>
        <w:t xml:space="preserve">- </w:t>
      </w:r>
      <w:r>
        <w:rPr>
          <w:rFonts w:cs="Arial"/>
          <w:rtl/>
        </w:rPr>
        <w:t>راجع النقاط الرئيسية</w:t>
      </w:r>
      <w:r>
        <w:t>:</w:t>
      </w:r>
    </w:p>
    <w:p w:rsidR="00AC0D00" w:rsidRDefault="00AC0D00" w:rsidP="00AC0D00">
      <w:r>
        <w:t xml:space="preserve">  - </w:t>
      </w:r>
      <w:r>
        <w:rPr>
          <w:rFonts w:cs="Arial"/>
          <w:rtl/>
        </w:rPr>
        <w:t>العلاقات بين الوظائف</w:t>
      </w:r>
      <w:r>
        <w:t>:</w:t>
      </w:r>
    </w:p>
    <w:p w:rsidR="00AC0D00" w:rsidRDefault="00AC0D00" w:rsidP="00AC0D00">
      <w:r>
        <w:t xml:space="preserve">    - </w:t>
      </w:r>
      <w:r>
        <w:rPr>
          <w:rFonts w:cs="Arial"/>
          <w:rtl/>
        </w:rPr>
        <w:t>وظيفة الكشف والتقييم</w:t>
      </w:r>
    </w:p>
    <w:p w:rsidR="00AC0D00" w:rsidRDefault="00AC0D00" w:rsidP="00AC0D00">
      <w:r>
        <w:t xml:space="preserve">    - </w:t>
      </w:r>
      <w:r>
        <w:rPr>
          <w:rFonts w:cs="Arial"/>
          <w:rtl/>
        </w:rPr>
        <w:t>فعالية وظيفة الكشف</w:t>
      </w:r>
    </w:p>
    <w:p w:rsidR="00AC0D00" w:rsidRDefault="00AC0D00" w:rsidP="00AC0D00">
      <w:r>
        <w:t xml:space="preserve">    - </w:t>
      </w:r>
      <w:r>
        <w:rPr>
          <w:rFonts w:cs="Arial"/>
          <w:rtl/>
        </w:rPr>
        <w:t>وظيفة التأخير</w:t>
      </w:r>
    </w:p>
    <w:p w:rsidR="00AC0D00" w:rsidRDefault="00AC0D00" w:rsidP="00AC0D00">
      <w:r>
        <w:t xml:space="preserve">    - </w:t>
      </w:r>
      <w:r>
        <w:rPr>
          <w:rFonts w:cs="Arial"/>
          <w:rtl/>
        </w:rPr>
        <w:t>وظيفة الاستجابة</w:t>
      </w:r>
    </w:p>
    <w:p w:rsidR="00AC0D00" w:rsidRDefault="00AC0D00" w:rsidP="00AC0D00">
      <w:r>
        <w:t xml:space="preserve">  - </w:t>
      </w:r>
      <w:r>
        <w:rPr>
          <w:rFonts w:cs="Arial"/>
          <w:rtl/>
        </w:rPr>
        <w:t>العناصر الأساسية لفعالية قوة الأمن</w:t>
      </w:r>
      <w:r>
        <w:t>:</w:t>
      </w:r>
    </w:p>
    <w:p w:rsidR="00AC0D00" w:rsidRDefault="00AC0D00" w:rsidP="00AC0D00">
      <w:r>
        <w:t xml:space="preserve">    - </w:t>
      </w:r>
      <w:r>
        <w:rPr>
          <w:rFonts w:cs="Arial"/>
          <w:rtl/>
        </w:rPr>
        <w:t>اختيار أعضاء القوة</w:t>
      </w:r>
    </w:p>
    <w:p w:rsidR="00AC0D00" w:rsidRDefault="00AC0D00" w:rsidP="00AC0D00">
      <w:r>
        <w:t xml:space="preserve">    - </w:t>
      </w:r>
      <w:r>
        <w:rPr>
          <w:rFonts w:cs="Arial"/>
          <w:rtl/>
        </w:rPr>
        <w:t>التدريب الأولي والمستمر</w:t>
      </w:r>
    </w:p>
    <w:p w:rsidR="00AC0D00" w:rsidRDefault="00AC0D00" w:rsidP="00AC0D00">
      <w:r>
        <w:t xml:space="preserve">    - </w:t>
      </w:r>
      <w:r>
        <w:rPr>
          <w:rFonts w:cs="Arial"/>
          <w:rtl/>
        </w:rPr>
        <w:t>نشر المعدات</w:t>
      </w:r>
    </w:p>
    <w:p w:rsidR="00AC0D00" w:rsidRDefault="00AC0D00" w:rsidP="00AC0D00">
      <w:r>
        <w:t xml:space="preserve">    - </w:t>
      </w:r>
      <w:r>
        <w:rPr>
          <w:rFonts w:cs="Arial"/>
          <w:rtl/>
        </w:rPr>
        <w:t>الإشراف المناسب</w:t>
      </w:r>
    </w:p>
    <w:p w:rsidR="00AC0D00" w:rsidRDefault="00AC0D00" w:rsidP="00AC0D00">
      <w:r>
        <w:t xml:space="preserve">  - </w:t>
      </w:r>
      <w:r>
        <w:rPr>
          <w:rFonts w:cs="Arial"/>
          <w:rtl/>
        </w:rPr>
        <w:t>تطوير خطة استجابة لقوة الأمن</w:t>
      </w:r>
      <w:r>
        <w:t>:</w:t>
      </w:r>
    </w:p>
    <w:p w:rsidR="00AC0D00" w:rsidRDefault="00AC0D00" w:rsidP="00AC0D00">
      <w:r>
        <w:t xml:space="preserve">    - </w:t>
      </w:r>
      <w:r>
        <w:rPr>
          <w:rFonts w:cs="Arial"/>
          <w:rtl/>
        </w:rPr>
        <w:t>الغرض</w:t>
      </w:r>
    </w:p>
    <w:p w:rsidR="00AC0D00" w:rsidRDefault="00AC0D00" w:rsidP="00AC0D00">
      <w:r>
        <w:t xml:space="preserve">    - </w:t>
      </w:r>
      <w:r>
        <w:rPr>
          <w:rFonts w:cs="Arial"/>
          <w:rtl/>
        </w:rPr>
        <w:t>الصيغة</w:t>
      </w:r>
    </w:p>
    <w:p w:rsidR="00AC0D00" w:rsidRDefault="00AC0D00" w:rsidP="00AC0D00">
      <w:r>
        <w:lastRenderedPageBreak/>
        <w:t xml:space="preserve">- </w:t>
      </w:r>
      <w:r>
        <w:rPr>
          <w:rFonts w:cs="Arial"/>
          <w:rtl/>
        </w:rPr>
        <w:t>اسأل إن كانت هناك أسئلة حول محتوى الوحدة</w:t>
      </w:r>
      <w:r>
        <w:t>.</w:t>
      </w:r>
    </w:p>
    <w:p w:rsidR="00AC0D00" w:rsidRDefault="00AC0D00" w:rsidP="00AC0D00">
      <w:r>
        <w:t xml:space="preserve">- </w:t>
      </w:r>
      <w:r>
        <w:rPr>
          <w:rFonts w:cs="Arial"/>
          <w:rtl/>
        </w:rPr>
        <w:t>أبلّغ أن الوحدة 13: التكنولوجيا الأمنية ستشرح كيفية تطوير خطة تكنولوجية لحماية البُنى التحتية الحيوية</w:t>
      </w:r>
      <w:r>
        <w:t>.</w:t>
      </w:r>
    </w:p>
    <w:p w:rsidR="00AC0D00" w:rsidRDefault="00AC0D00" w:rsidP="00AC0D00"/>
    <w:p w:rsidR="00C034EB" w:rsidRDefault="00AC0D00" w:rsidP="00AC0D00">
      <w:r>
        <w:rPr>
          <w:rFonts w:cs="Arial"/>
          <w:rtl/>
        </w:rPr>
        <w:t>انتهى</w:t>
      </w:r>
      <w:r>
        <w:t>.</w:t>
      </w:r>
    </w:p>
    <w:sectPr w:rsidR="00C034EB" w:rsidSect="00C034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characterSpacingControl w:val="doNotCompress"/>
  <w:compat/>
  <w:rsids>
    <w:rsidRoot w:val="00AC0D00"/>
    <w:rsid w:val="00AC0D00"/>
    <w:rsid w:val="00C034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4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2982</Words>
  <Characters>16999</Characters>
  <Application>Microsoft Office Word</Application>
  <DocSecurity>0</DocSecurity>
  <Lines>141</Lines>
  <Paragraphs>39</Paragraphs>
  <ScaleCrop>false</ScaleCrop>
  <Company/>
  <LinksUpToDate>false</LinksUpToDate>
  <CharactersWithSpaces>19942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TCSI4</dc:creator>
  <cp:lastModifiedBy>TCSI4</cp:lastModifiedBy>
  <cp:revision>1</cp:revision>
  <dcterms:created xsi:type="dcterms:W3CDTF">2026-09-07T14:27:00Z</dcterms:created>
  <dcterms:modified xsi:type="dcterms:W3CDTF">2026-09-07T14:27:00Z</dcterms:modified>
</cp:coreProperties>
</file>