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4997" w:type="pct"/>
        <w:tblBorders>
          <w:top w:val="single" w:sz="2" w:space="0" w:color="969696"/>
          <w:left w:val="single" w:sz="2" w:space="0" w:color="969696"/>
          <w:bottom w:val="single" w:sz="2" w:space="0" w:color="969696"/>
          <w:right w:val="single" w:sz="2" w:space="0" w:color="969696"/>
          <w:insideH w:val="single" w:sz="2" w:space="0" w:color="969696"/>
        </w:tblBorders>
        <w:shd w:val="clear" w:color="auto" w:fill="262626" w:themeFill="text1" w:themeFillTint="D9"/>
        <w:tblCellMar>
          <w:left w:w="0" w:type="dxa"/>
          <w:right w:w="0" w:type="dxa"/>
        </w:tblCellMar>
        <w:tblLook w:val="0000" w:firstRow="0" w:lastRow="0" w:firstColumn="0" w:lastColumn="0" w:noHBand="0" w:noVBand="0"/>
      </w:tblPr>
      <w:tblGrid>
        <w:gridCol w:w="718"/>
        <w:gridCol w:w="7920"/>
        <w:gridCol w:w="719"/>
      </w:tblGrid>
      <w:tr w:rsidR="009D3266" w:rsidRPr="00613918" w14:paraId="46F69302" w14:textId="77777777" w:rsidTr="008B65F6">
        <w:trPr>
          <w:trHeight w:val="432"/>
        </w:trPr>
        <w:tc>
          <w:tcPr>
            <w:tcW w:w="384" w:type="pct"/>
            <w:tcBorders>
              <w:bottom w:val="nil"/>
            </w:tcBorders>
            <w:shd w:val="clear" w:color="auto" w:fill="262626" w:themeFill="text1" w:themeFillTint="D9"/>
          </w:tcPr>
          <w:p w14:paraId="46F692FF" w14:textId="21AD3DAD" w:rsidR="009D3266" w:rsidRPr="00613918" w:rsidRDefault="00EC5309" w:rsidP="008448CC">
            <w:pPr>
              <w:rPr>
                <w:sz w:val="28"/>
                <w:szCs w:val="28"/>
              </w:rPr>
            </w:pPr>
            <w:r w:rsidRPr="0042024F">
              <w:rPr>
                <w:rFonts w:eastAsia="Calibri"/>
                <w:noProof/>
              </w:rPr>
              <w:drawing>
                <wp:anchor distT="0" distB="0" distL="114300" distR="114300" simplePos="0" relativeHeight="251658240" behindDoc="0" locked="0" layoutInCell="1" allowOverlap="1" wp14:anchorId="27220DCC" wp14:editId="0E23CA3A">
                  <wp:simplePos x="0" y="0"/>
                  <wp:positionH relativeFrom="column">
                    <wp:posOffset>140335</wp:posOffset>
                  </wp:positionH>
                  <wp:positionV relativeFrom="paragraph">
                    <wp:posOffset>-1270</wp:posOffset>
                  </wp:positionV>
                  <wp:extent cx="274320" cy="274320"/>
                  <wp:effectExtent l="0" t="0" r="0" b="0"/>
                  <wp:wrapNone/>
                  <wp:docPr id="28" name="Picture Placeholder 1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 name="Picture Placeholder 13"/>
                          <pic:cNvPicPr>
                            <a:picLocks noGrp="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4320" cy="2743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232" w:type="pct"/>
            <w:tcBorders>
              <w:bottom w:val="nil"/>
            </w:tcBorders>
            <w:shd w:val="clear" w:color="auto" w:fill="262626" w:themeFill="text1" w:themeFillTint="D9"/>
            <w:vAlign w:val="center"/>
          </w:tcPr>
          <w:p w14:paraId="46F69300" w14:textId="7CF628E2" w:rsidR="009D3266" w:rsidRPr="00613918" w:rsidRDefault="00EC5309" w:rsidP="00AC530B">
            <w:pPr>
              <w:pStyle w:val="ATAModuleTitle"/>
              <w:rPr>
                <w:rFonts w:ascii="Times New Roman" w:hAnsi="Times New Roman"/>
                <w:b w:val="0"/>
                <w:bCs/>
                <w:caps w:val="0"/>
                <w:sz w:val="28"/>
                <w:szCs w:val="28"/>
              </w:rPr>
            </w:pPr>
            <w:r w:rsidRPr="00EC5309">
              <w:rPr>
                <w:b w:val="0"/>
                <w:bCs/>
                <w:sz w:val="28"/>
                <w:szCs w:val="28"/>
                <w:lang w:bidi="ar-SA"/>
              </w:rPr>
              <w:t>المرجع</w:t>
            </w:r>
            <w:r w:rsidR="00AC530B" w:rsidRPr="00613918">
              <w:rPr>
                <w:b w:val="0"/>
                <w:bCs/>
                <w:sz w:val="28"/>
                <w:szCs w:val="28"/>
              </w:rPr>
              <w:t xml:space="preserve"> 1.1: نظرة عامة عن مكتب المساعدة في مكافحة الإرهاب</w:t>
            </w:r>
          </w:p>
        </w:tc>
        <w:tc>
          <w:tcPr>
            <w:tcW w:w="384" w:type="pct"/>
            <w:tcBorders>
              <w:top w:val="nil"/>
              <w:bottom w:val="nil"/>
              <w:right w:val="nil"/>
            </w:tcBorders>
            <w:shd w:val="clear" w:color="auto" w:fill="262626" w:themeFill="text1" w:themeFillTint="D9"/>
            <w:vAlign w:val="center"/>
          </w:tcPr>
          <w:p w14:paraId="46F69301" w14:textId="73626AEF" w:rsidR="009D3266" w:rsidRPr="00613918" w:rsidRDefault="009D3266" w:rsidP="008448CC">
            <w:pPr>
              <w:rPr>
                <w:sz w:val="28"/>
                <w:szCs w:val="28"/>
              </w:rPr>
            </w:pPr>
          </w:p>
        </w:tc>
      </w:tr>
    </w:tbl>
    <w:p w14:paraId="46F69303" w14:textId="77777777" w:rsidR="009D3266" w:rsidRPr="00613918" w:rsidRDefault="009D3266" w:rsidP="009D3266">
      <w:pPr>
        <w:pStyle w:val="ATABody"/>
        <w:rPr>
          <w:sz w:val="28"/>
          <w:szCs w:val="28"/>
        </w:rPr>
      </w:pPr>
    </w:p>
    <w:p w14:paraId="46F69304" w14:textId="77777777" w:rsidR="00AC530B" w:rsidRPr="00613918" w:rsidRDefault="00AC530B" w:rsidP="00AC530B">
      <w:pPr>
        <w:pStyle w:val="ATABody"/>
        <w:rPr>
          <w:sz w:val="28"/>
          <w:szCs w:val="28"/>
        </w:rPr>
      </w:pPr>
      <w:r w:rsidRPr="00613918">
        <w:rPr>
          <w:sz w:val="28"/>
          <w:szCs w:val="28"/>
        </w:rPr>
        <w:t>تقدم هذه الوثيقة لمحة عامة عن مكتب المساعدة في مكافحة الإرهاب وبرامجه التدريبية.</w:t>
      </w:r>
    </w:p>
    <w:p w14:paraId="46F69305" w14:textId="77777777" w:rsidR="00AC530B" w:rsidRPr="00613918" w:rsidRDefault="00AC530B" w:rsidP="00AC530B">
      <w:pPr>
        <w:pBdr>
          <w:bottom w:val="single" w:sz="4" w:space="1" w:color="auto"/>
        </w:pBdr>
        <w:rPr>
          <w:rFonts w:cs="Arial"/>
          <w:sz w:val="28"/>
          <w:szCs w:val="28"/>
        </w:rPr>
      </w:pPr>
    </w:p>
    <w:p w14:paraId="46F69306" w14:textId="77777777" w:rsidR="00AC530B" w:rsidRPr="00613918" w:rsidRDefault="00EC5309" w:rsidP="00AC530B">
      <w:pPr>
        <w:pStyle w:val="ATAHeadingLevel1"/>
        <w:rPr>
          <w:sz w:val="28"/>
          <w:szCs w:val="28"/>
        </w:rPr>
      </w:pPr>
      <w:dir w:val="rtl">
        <w:dir w:val="rtl">
          <w:r w:rsidR="00AC530B" w:rsidRPr="000959D1">
            <w:rPr>
              <w:b w:val="0"/>
              <w:bCs/>
              <w:sz w:val="28"/>
              <w:szCs w:val="28"/>
            </w:rPr>
            <w:t>مكتب المساعدة في مكافحة الإرهاب</w:t>
          </w:r>
          <w:r w:rsidR="004E4461" w:rsidRPr="00613918">
            <w:rPr>
              <w:sz w:val="28"/>
              <w:szCs w:val="28"/>
            </w:rPr>
            <w:t>‬</w:t>
          </w:r>
          <w:r w:rsidR="004E4461" w:rsidRPr="00613918">
            <w:rPr>
              <w:sz w:val="28"/>
              <w:szCs w:val="28"/>
            </w:rPr>
            <w:t>‬</w:t>
          </w:r>
          <w:r w:rsidR="00876988">
            <w:t>‬</w:t>
          </w:r>
          <w:r w:rsidR="00876988">
            <w:t>‬</w:t>
          </w:r>
          <w:r>
            <w:t>‬</w:t>
          </w:r>
          <w:r>
            <w:t>‬</w:t>
          </w:r>
        </w:dir>
      </w:dir>
    </w:p>
    <w:p w14:paraId="46F69307" w14:textId="77777777" w:rsidR="00AC530B" w:rsidRPr="000959D1" w:rsidRDefault="00AC530B" w:rsidP="00AC530B">
      <w:pPr>
        <w:pStyle w:val="ATAHeadingLevel2"/>
        <w:rPr>
          <w:b w:val="0"/>
          <w:bCs/>
          <w:sz w:val="28"/>
          <w:szCs w:val="28"/>
        </w:rPr>
      </w:pPr>
      <w:r w:rsidRPr="000959D1">
        <w:rPr>
          <w:b w:val="0"/>
          <w:bCs/>
          <w:sz w:val="28"/>
          <w:szCs w:val="28"/>
        </w:rPr>
        <w:t>الغرض</w:t>
      </w:r>
    </w:p>
    <w:p w14:paraId="46F69308" w14:textId="723AD8DC" w:rsidR="00AC530B" w:rsidRPr="00613918" w:rsidRDefault="00AC530B" w:rsidP="00AC530B">
      <w:pPr>
        <w:pStyle w:val="ATABody"/>
        <w:rPr>
          <w:sz w:val="28"/>
          <w:szCs w:val="28"/>
        </w:rPr>
      </w:pPr>
      <w:r w:rsidRPr="00613918">
        <w:rPr>
          <w:sz w:val="28"/>
          <w:szCs w:val="28"/>
        </w:rPr>
        <w:t xml:space="preserve">في عام 1983، صادق الكونغرس في الولايات المتحدة على إنشاء مكتب المساعدة في مكافحة الإرهاب كمبادرة رئيسية لمكافحة الإرهاب الدولي. يوفر مكتب المساعدة في مكافحة الإرهاب، التابع لمكتب الأمن الدبلوماسي، التدريب والمساعدة ذات الصلة لوكالات إنفاذ القانون وأجهزة الأمن في العديد من الدول في جميع أنحاء العالم. ويوفر مكتب مكافحة الإرهاب في وزارة الخارجية الأمريكية التوجيهات </w:t>
      </w:r>
      <w:r w:rsidR="000959D1" w:rsidRPr="00613918">
        <w:rPr>
          <w:rFonts w:hint="cs"/>
          <w:sz w:val="28"/>
          <w:szCs w:val="28"/>
        </w:rPr>
        <w:t>السياسية لبرنامج</w:t>
      </w:r>
      <w:r w:rsidRPr="00613918">
        <w:rPr>
          <w:sz w:val="28"/>
          <w:szCs w:val="28"/>
        </w:rPr>
        <w:t xml:space="preserve"> المساعدة في مكافحة الإرهاب.</w:t>
      </w:r>
    </w:p>
    <w:p w14:paraId="46F69309" w14:textId="77777777" w:rsidR="00AC530B" w:rsidRPr="00613918" w:rsidRDefault="00AC530B" w:rsidP="00AC530B">
      <w:pPr>
        <w:pStyle w:val="ATABody"/>
        <w:rPr>
          <w:sz w:val="28"/>
          <w:szCs w:val="28"/>
        </w:rPr>
      </w:pPr>
    </w:p>
    <w:p w14:paraId="46F6930A" w14:textId="152F652C" w:rsidR="00AC530B" w:rsidRPr="00613918" w:rsidRDefault="00AC530B" w:rsidP="00AC530B">
      <w:pPr>
        <w:pStyle w:val="ATABody"/>
        <w:rPr>
          <w:sz w:val="28"/>
          <w:szCs w:val="28"/>
        </w:rPr>
      </w:pPr>
      <w:r w:rsidRPr="00613918">
        <w:rPr>
          <w:sz w:val="28"/>
          <w:szCs w:val="28"/>
        </w:rPr>
        <w:t xml:space="preserve">تلعب سفارات الولايات المتحدة الأمريكية دوراً استمرارياً في تطبيق وتطوير والإشراف </w:t>
      </w:r>
      <w:r w:rsidR="000959D1" w:rsidRPr="00613918">
        <w:rPr>
          <w:rFonts w:hint="cs"/>
          <w:sz w:val="28"/>
          <w:szCs w:val="28"/>
        </w:rPr>
        <w:t>على كل</w:t>
      </w:r>
      <w:r w:rsidRPr="00613918">
        <w:rPr>
          <w:sz w:val="28"/>
          <w:szCs w:val="28"/>
        </w:rPr>
        <w:t xml:space="preserve"> المساعدات التي يقدمها مكتب المساعدة في مكافحة الإرهاب. ويتولى ضابط الأمن الإقليمي في السفارة إدارة ومتابعة فعالية البرنامج واختيار المرشحين للتدريب.</w:t>
      </w:r>
    </w:p>
    <w:p w14:paraId="46F6930B" w14:textId="77777777" w:rsidR="00AC530B" w:rsidRPr="00613918" w:rsidRDefault="00AC530B" w:rsidP="00AC530B">
      <w:pPr>
        <w:pStyle w:val="ATABody"/>
        <w:rPr>
          <w:sz w:val="28"/>
          <w:szCs w:val="28"/>
        </w:rPr>
      </w:pPr>
    </w:p>
    <w:p w14:paraId="46F6930C" w14:textId="77777777" w:rsidR="00AC530B" w:rsidRPr="00613918" w:rsidRDefault="00AC530B" w:rsidP="00AC530B">
      <w:pPr>
        <w:pStyle w:val="ATABody"/>
        <w:rPr>
          <w:sz w:val="28"/>
          <w:szCs w:val="28"/>
        </w:rPr>
      </w:pPr>
      <w:r w:rsidRPr="00613918">
        <w:rPr>
          <w:sz w:val="28"/>
          <w:szCs w:val="28"/>
        </w:rPr>
        <w:t xml:space="preserve">ضباط الأمن الإقليمي هم من العملاء المتخصصين بجهاز الأمن الدبلوماسي، وهم مخصصون للبعثات الدبلوماسية الأمريكية في الخارج. تعمل كل بعثة دبلوماسية في إطار برنامج أمني يتم تصميمه وصيانته عبر مكتب الأمن الدبلوماسي. الأمن الديبلوماسي هو منظمة الأمن وإنفاذ القانون الأمريكية الأكثر تمثيلاً، حيث يتم تمثيلها في كل بلد تقريباً في جميع أنحاء العالم. </w:t>
      </w:r>
    </w:p>
    <w:p w14:paraId="46F6930D" w14:textId="77777777" w:rsidR="00AC530B" w:rsidRPr="00613918" w:rsidRDefault="00AC530B" w:rsidP="00AC530B">
      <w:pPr>
        <w:pStyle w:val="ATABody"/>
        <w:rPr>
          <w:sz w:val="28"/>
          <w:szCs w:val="28"/>
        </w:rPr>
      </w:pPr>
    </w:p>
    <w:p w14:paraId="46F6930E" w14:textId="48AB30CE" w:rsidR="00AC530B" w:rsidRPr="00613918" w:rsidRDefault="00AC530B" w:rsidP="00AC530B">
      <w:pPr>
        <w:pStyle w:val="ATABody"/>
        <w:rPr>
          <w:sz w:val="28"/>
          <w:szCs w:val="28"/>
        </w:rPr>
      </w:pPr>
      <w:r w:rsidRPr="00613918">
        <w:rPr>
          <w:sz w:val="28"/>
          <w:szCs w:val="28"/>
        </w:rPr>
        <w:t xml:space="preserve">ويخدم ضباط الأمن الإقليمي كمستشارين شخصيين للسفير أو رئيس البعثة بشأن جميع القضايا الأمنية ويتولون تنسيق جميع جوانب البرنامج الأمني للبعثة. ويقومون بتطوير وتطبيق برامج أمنية </w:t>
      </w:r>
      <w:r w:rsidR="000959D1" w:rsidRPr="00613918">
        <w:rPr>
          <w:rFonts w:hint="cs"/>
          <w:sz w:val="28"/>
          <w:szCs w:val="28"/>
        </w:rPr>
        <w:t>فعالة لحماية</w:t>
      </w:r>
      <w:r w:rsidRPr="00613918">
        <w:rPr>
          <w:sz w:val="28"/>
          <w:szCs w:val="28"/>
        </w:rPr>
        <w:t xml:space="preserve"> موظفينا من الهجمات الإرهابية، والإجرامية، والتقنية، سواء في العمل أو المنزل. يعمل ضباط الأمن الإقليمي كحلقة وصل رئيسية مع أجهزة تطبيق القانون الأجنبية والأجهزة الأمنية في الخارج.</w:t>
      </w:r>
    </w:p>
    <w:p w14:paraId="46F6930F" w14:textId="77777777" w:rsidR="00AC530B" w:rsidRPr="00613918" w:rsidRDefault="00AC530B" w:rsidP="00AC530B">
      <w:pPr>
        <w:pStyle w:val="ATABody"/>
        <w:rPr>
          <w:sz w:val="28"/>
          <w:szCs w:val="28"/>
        </w:rPr>
      </w:pPr>
    </w:p>
    <w:p w14:paraId="46F69310" w14:textId="77777777" w:rsidR="00AC530B" w:rsidRPr="00613918" w:rsidRDefault="00AC530B" w:rsidP="00AC530B">
      <w:pPr>
        <w:pStyle w:val="ATABody"/>
        <w:rPr>
          <w:sz w:val="28"/>
          <w:szCs w:val="28"/>
        </w:rPr>
      </w:pPr>
      <w:r w:rsidRPr="00613918">
        <w:rPr>
          <w:sz w:val="28"/>
          <w:szCs w:val="28"/>
        </w:rPr>
        <w:t>في الولايات المتحدة، يحقق العملاء المتخصصون بجهاز الأمن الديبلوماسي في قضايا تزوير جوازات السفر والتأشيرات، ويتولون التحقيقات مع أفراد الأمن، وحماية وزير الخارجية وكبار الشخصيات والمسؤولين الأجانب رفيعي المستوى ممن يزورون الولايات المتحدة.</w:t>
      </w:r>
    </w:p>
    <w:p w14:paraId="46F69311" w14:textId="77777777" w:rsidR="00AC530B" w:rsidRPr="00613918" w:rsidRDefault="00AC530B" w:rsidP="00134F0B">
      <w:pPr>
        <w:pStyle w:val="ATABody"/>
        <w:rPr>
          <w:sz w:val="28"/>
          <w:szCs w:val="28"/>
        </w:rPr>
      </w:pPr>
    </w:p>
    <w:p w14:paraId="46F69312" w14:textId="77777777" w:rsidR="00AC530B" w:rsidRPr="000959D1" w:rsidRDefault="00AC530B" w:rsidP="00D223B3">
      <w:pPr>
        <w:pStyle w:val="ATAHeadingLevel2"/>
        <w:rPr>
          <w:b w:val="0"/>
          <w:bCs/>
          <w:sz w:val="28"/>
          <w:szCs w:val="28"/>
        </w:rPr>
      </w:pPr>
      <w:r w:rsidRPr="000959D1">
        <w:rPr>
          <w:b w:val="0"/>
          <w:bCs/>
          <w:sz w:val="28"/>
          <w:szCs w:val="28"/>
        </w:rPr>
        <w:t>برامج المساعدة في التدريب</w:t>
      </w:r>
    </w:p>
    <w:p w14:paraId="46F69313" w14:textId="4E4A86CD" w:rsidR="00AC530B" w:rsidRPr="00613918" w:rsidRDefault="00AC530B" w:rsidP="00AC530B">
      <w:pPr>
        <w:pStyle w:val="ATABody"/>
        <w:rPr>
          <w:sz w:val="28"/>
          <w:szCs w:val="28"/>
        </w:rPr>
      </w:pPr>
      <w:r w:rsidRPr="00613918">
        <w:rPr>
          <w:sz w:val="28"/>
          <w:szCs w:val="28"/>
        </w:rPr>
        <w:t>وفر مكتب المساعدة في مكافحة الإرهاب منذ تأسيسه تدريبات على مكافحة الإرهاب لأكثر من 60 دولة شريكة. ويصبح هؤلاء المسؤولين أكثر استعداداً لمكافحة الإرهاب وحماية مواطنيهم. وحصل الأمن الدبلوماسي على العديد من التعليقات المفيدة من موظفي إنفاذ القانون الذين استخدموا تدريبهم على مكافحة الإرهاب بنجاح لمواجهة أوضاع إرهابية في بلادهم.</w:t>
      </w:r>
    </w:p>
    <w:p w14:paraId="46F69314" w14:textId="77777777" w:rsidR="00AC530B" w:rsidRPr="00613918" w:rsidRDefault="00AC530B" w:rsidP="00AC530B">
      <w:pPr>
        <w:rPr>
          <w:rFonts w:cs="Arial"/>
          <w:sz w:val="28"/>
          <w:szCs w:val="28"/>
        </w:rPr>
      </w:pPr>
    </w:p>
    <w:p w14:paraId="46F69315" w14:textId="77777777" w:rsidR="00AC530B" w:rsidRPr="00613918" w:rsidRDefault="00AC530B" w:rsidP="00AC530B">
      <w:pPr>
        <w:pStyle w:val="ATABody"/>
        <w:rPr>
          <w:sz w:val="28"/>
          <w:szCs w:val="28"/>
        </w:rPr>
      </w:pPr>
      <w:r w:rsidRPr="00613918">
        <w:rPr>
          <w:sz w:val="28"/>
          <w:szCs w:val="28"/>
        </w:rPr>
        <w:lastRenderedPageBreak/>
        <w:t>وتركز المساعدة على الأهداف الرئيسية التالية:</w:t>
      </w:r>
    </w:p>
    <w:p w14:paraId="46F69316" w14:textId="77777777" w:rsidR="00AC530B" w:rsidRPr="000959D1" w:rsidRDefault="00AC530B" w:rsidP="00AC530B">
      <w:pPr>
        <w:pStyle w:val="ATABulletLevel01BodySlide"/>
        <w:rPr>
          <w:b/>
          <w:bCs w:val="0"/>
          <w:sz w:val="28"/>
          <w:szCs w:val="28"/>
        </w:rPr>
      </w:pPr>
      <w:r w:rsidRPr="000959D1">
        <w:rPr>
          <w:b/>
          <w:bCs w:val="0"/>
          <w:sz w:val="28"/>
          <w:szCs w:val="28"/>
        </w:rPr>
        <w:t xml:space="preserve">تعزيز مهارات مكافحة الإرهاب لدى الدول الشريكة من خلال توفير التدريب والمعدات لردع ومواجهة التهديدات الإرهابية </w:t>
      </w:r>
    </w:p>
    <w:p w14:paraId="46F69317" w14:textId="77777777" w:rsidR="00AC530B" w:rsidRPr="000959D1" w:rsidRDefault="00AC530B" w:rsidP="00AC530B">
      <w:pPr>
        <w:pStyle w:val="ATABulletLevel01BodySlide"/>
        <w:rPr>
          <w:b/>
          <w:bCs w:val="0"/>
          <w:sz w:val="28"/>
          <w:szCs w:val="28"/>
        </w:rPr>
      </w:pPr>
      <w:r w:rsidRPr="000959D1">
        <w:rPr>
          <w:b/>
          <w:bCs w:val="0"/>
          <w:sz w:val="28"/>
          <w:szCs w:val="28"/>
        </w:rPr>
        <w:t>تعزيز العلاقات الثنائية بين الولايات المتحدة وحكومات حلفاء الولايات المتحدة الأمريكية من خلال تقديم مساعدات محددة في المجالات ذات الاهتمام المشترك</w:t>
      </w:r>
    </w:p>
    <w:p w14:paraId="46F69318" w14:textId="77777777" w:rsidR="00AC530B" w:rsidRPr="000959D1" w:rsidRDefault="00AC530B" w:rsidP="00AC530B">
      <w:pPr>
        <w:pStyle w:val="ATABulletLevel01BodySlide"/>
        <w:rPr>
          <w:b/>
          <w:bCs w:val="0"/>
          <w:sz w:val="28"/>
          <w:szCs w:val="28"/>
        </w:rPr>
      </w:pPr>
      <w:r w:rsidRPr="000959D1">
        <w:rPr>
          <w:b/>
          <w:bCs w:val="0"/>
          <w:sz w:val="28"/>
          <w:szCs w:val="28"/>
        </w:rPr>
        <w:t>رفع احترام حقوق الإنسان من خلال تقاسم تقنيات مكافحة الإرهاب الحديثة والإنسانية، والفعالة مع السلطات المدنية</w:t>
      </w:r>
    </w:p>
    <w:p w14:paraId="46F69319" w14:textId="77777777" w:rsidR="00AC530B" w:rsidRPr="00613918" w:rsidRDefault="00AC530B" w:rsidP="00AC530B">
      <w:pPr>
        <w:rPr>
          <w:rFonts w:cs="Arial"/>
          <w:sz w:val="28"/>
          <w:szCs w:val="28"/>
        </w:rPr>
      </w:pPr>
    </w:p>
    <w:p w14:paraId="46F6931A" w14:textId="5A7F1878" w:rsidR="00AC530B" w:rsidRPr="00613918" w:rsidRDefault="00AC530B" w:rsidP="00AC530B">
      <w:pPr>
        <w:pStyle w:val="ATABody"/>
        <w:rPr>
          <w:sz w:val="28"/>
          <w:szCs w:val="28"/>
        </w:rPr>
      </w:pPr>
      <w:r w:rsidRPr="00613918">
        <w:rPr>
          <w:sz w:val="28"/>
          <w:szCs w:val="28"/>
        </w:rPr>
        <w:t>تم تصميم المساعدة لتلبية الاحتياجات المحددة وتعزيز قدرات مكافحة الإرهاب لدى المتلقين من خلال توفير التدريب القيم على مجموعة واسعة من مهارات إنفاذ القانون، ومعدات الدعم المعنية، وتقديم المشورة الفنية.</w:t>
      </w:r>
    </w:p>
    <w:p w14:paraId="46F6931B" w14:textId="77777777" w:rsidR="00AC530B" w:rsidRPr="00613918" w:rsidRDefault="00AC530B" w:rsidP="009D3266">
      <w:pPr>
        <w:pStyle w:val="ATABody"/>
        <w:rPr>
          <w:sz w:val="28"/>
          <w:szCs w:val="28"/>
        </w:rPr>
      </w:pPr>
    </w:p>
    <w:sectPr w:rsidR="00AC530B" w:rsidRPr="00613918" w:rsidSect="006A218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A9B36" w14:textId="77777777" w:rsidR="00876988" w:rsidRDefault="00876988" w:rsidP="00C82114">
      <w:r>
        <w:separator/>
      </w:r>
    </w:p>
    <w:p w14:paraId="52A143D4" w14:textId="77777777" w:rsidR="00876988" w:rsidRDefault="00876988"/>
    <w:p w14:paraId="0FB3F45C" w14:textId="77777777" w:rsidR="00876988" w:rsidRDefault="00876988"/>
    <w:p w14:paraId="05B226D2" w14:textId="77777777" w:rsidR="00876988" w:rsidRDefault="00876988"/>
    <w:p w14:paraId="1E87FF03" w14:textId="77777777" w:rsidR="00876988" w:rsidRDefault="00876988"/>
  </w:endnote>
  <w:endnote w:type="continuationSeparator" w:id="0">
    <w:p w14:paraId="067A501D" w14:textId="77777777" w:rsidR="00876988" w:rsidRDefault="00876988" w:rsidP="00C82114">
      <w:r>
        <w:continuationSeparator/>
      </w:r>
    </w:p>
    <w:p w14:paraId="1D602AA0" w14:textId="77777777" w:rsidR="00876988" w:rsidRDefault="00876988"/>
    <w:p w14:paraId="0D4FF78C" w14:textId="77777777" w:rsidR="00876988" w:rsidRDefault="00876988"/>
    <w:p w14:paraId="4FD86AE8" w14:textId="77777777" w:rsidR="00876988" w:rsidRDefault="00876988"/>
    <w:p w14:paraId="3C8A3733" w14:textId="77777777" w:rsidR="00876988" w:rsidRDefault="00876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82051" w14:textId="77777777" w:rsidR="00EC5309" w:rsidRDefault="00EC53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szCs w:val="18"/>
        <w:rtl w:val="0"/>
      </w:rPr>
      <w:id w:val="408513894"/>
      <w:docPartObj>
        <w:docPartGallery w:val="Page Numbers (Bottom of Page)"/>
        <w:docPartUnique/>
      </w:docPartObj>
    </w:sdtPr>
    <w:sdtEndPr>
      <w:rPr>
        <w:rStyle w:val="ATAHeaderFooter"/>
        <w:b/>
        <w:szCs w:val="24"/>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9972A7" w:rsidRPr="00613918" w14:paraId="46F69338" w14:textId="77777777" w:rsidTr="00613918">
          <w:tc>
            <w:tcPr>
              <w:tcW w:w="8100" w:type="dxa"/>
            </w:tcPr>
            <w:p w14:paraId="46F69336" w14:textId="67584964" w:rsidR="009972A7" w:rsidRPr="00613918" w:rsidRDefault="006648DF" w:rsidP="00613918">
              <w:pPr>
                <w:bidi w:val="0"/>
                <w:ind w:left="0"/>
                <w:rPr>
                  <w:rStyle w:val="ATAHeaderFooter"/>
                  <w:rFonts w:eastAsia="Arial Unicode MS"/>
                  <w:szCs w:val="18"/>
                </w:rPr>
              </w:pPr>
              <w:r w:rsidRPr="00613918">
                <w:rPr>
                  <w:rStyle w:val="ATAHeaderFooter"/>
                  <w:szCs w:val="18"/>
                  <w:rtl w:val="0"/>
                </w:rPr>
                <w:t>Critical Infrastructure Security and Resilience (CISR) v4.00</w:t>
              </w:r>
            </w:p>
          </w:tc>
          <w:tc>
            <w:tcPr>
              <w:tcW w:w="1260" w:type="dxa"/>
            </w:tcPr>
            <w:p w14:paraId="46F69337" w14:textId="4F767806" w:rsidR="009972A7" w:rsidRPr="00613918" w:rsidRDefault="009972A7" w:rsidP="00613918">
              <w:pPr>
                <w:bidi w:val="0"/>
                <w:jc w:val="right"/>
                <w:rPr>
                  <w:rStyle w:val="ATAHeaderFooter"/>
                  <w:szCs w:val="18"/>
                </w:rPr>
              </w:pPr>
              <w:r w:rsidRPr="00613918">
                <w:rPr>
                  <w:rStyle w:val="ATAHeaderFooter"/>
                  <w:szCs w:val="18"/>
                  <w:rtl w:val="0"/>
                </w:rPr>
                <w:t xml:space="preserve">Page </w:t>
              </w:r>
              <w:r w:rsidRPr="00613918">
                <w:rPr>
                  <w:rStyle w:val="ATAHeaderFooter"/>
                  <w:rFonts w:eastAsia="Arial Unicode MS"/>
                  <w:szCs w:val="18"/>
                </w:rPr>
                <w:fldChar w:fldCharType="begin"/>
              </w:r>
              <w:r w:rsidRPr="00613918">
                <w:rPr>
                  <w:rStyle w:val="ATAHeaderFooter"/>
                  <w:rFonts w:eastAsia="Arial Unicode MS"/>
                  <w:szCs w:val="18"/>
                </w:rPr>
                <w:instrText xml:space="preserve"> PAGE </w:instrText>
              </w:r>
              <w:r w:rsidRPr="00613918">
                <w:rPr>
                  <w:rStyle w:val="ATAHeaderFooter"/>
                  <w:rFonts w:eastAsia="Arial Unicode MS"/>
                  <w:szCs w:val="18"/>
                </w:rPr>
                <w:fldChar w:fldCharType="separate"/>
              </w:r>
              <w:r w:rsidR="00EC5309">
                <w:rPr>
                  <w:rStyle w:val="ATAHeaderFooter"/>
                  <w:rFonts w:eastAsia="Arial Unicode MS"/>
                  <w:noProof/>
                  <w:szCs w:val="18"/>
                </w:rPr>
                <w:t>1</w:t>
              </w:r>
              <w:r w:rsidRPr="00613918">
                <w:rPr>
                  <w:rStyle w:val="ATAHeaderFooter"/>
                  <w:rFonts w:eastAsia="Arial Unicode MS"/>
                  <w:szCs w:val="18"/>
                </w:rPr>
                <w:fldChar w:fldCharType="end"/>
              </w:r>
              <w:r w:rsidRPr="00613918">
                <w:rPr>
                  <w:rStyle w:val="ATAHeaderFooter"/>
                  <w:szCs w:val="18"/>
                  <w:rtl w:val="0"/>
                </w:rPr>
                <w:t xml:space="preserve"> of</w:t>
              </w:r>
              <w:r w:rsidR="00613918">
                <w:rPr>
                  <w:rStyle w:val="ATAHeaderFooter"/>
                  <w:szCs w:val="18"/>
                  <w:rtl w:val="0"/>
                </w:rPr>
                <w:t xml:space="preserve"> </w:t>
              </w:r>
              <w:r w:rsidRPr="00613918">
                <w:rPr>
                  <w:rStyle w:val="ATAHeaderFooter"/>
                  <w:szCs w:val="18"/>
                </w:rPr>
                <w:t xml:space="preserve"> </w:t>
              </w:r>
              <w:r w:rsidRPr="00613918">
                <w:rPr>
                  <w:rStyle w:val="ATAHeaderFooter"/>
                  <w:rFonts w:eastAsia="Arial Unicode MS"/>
                  <w:szCs w:val="18"/>
                </w:rPr>
                <w:fldChar w:fldCharType="begin"/>
              </w:r>
              <w:r w:rsidRPr="00613918">
                <w:rPr>
                  <w:rStyle w:val="ATAHeaderFooter"/>
                  <w:rFonts w:eastAsia="Arial Unicode MS"/>
                  <w:szCs w:val="18"/>
                </w:rPr>
                <w:instrText xml:space="preserve"> NUMPAGES  \# "0"  \* MERGEFORMAT </w:instrText>
              </w:r>
              <w:r w:rsidRPr="00613918">
                <w:rPr>
                  <w:rStyle w:val="ATAHeaderFooter"/>
                  <w:rFonts w:eastAsia="Arial Unicode MS"/>
                  <w:szCs w:val="18"/>
                </w:rPr>
                <w:fldChar w:fldCharType="separate"/>
              </w:r>
              <w:r w:rsidR="00EC5309">
                <w:rPr>
                  <w:rStyle w:val="ATAHeaderFooter"/>
                  <w:rFonts w:eastAsia="Arial Unicode MS"/>
                  <w:noProof/>
                  <w:szCs w:val="18"/>
                </w:rPr>
                <w:t>2</w:t>
              </w:r>
              <w:r w:rsidRPr="00613918">
                <w:rPr>
                  <w:rStyle w:val="ATAHeaderFooter"/>
                  <w:rFonts w:eastAsia="Arial Unicode MS"/>
                  <w:szCs w:val="18"/>
                </w:rPr>
                <w:fldChar w:fldCharType="end"/>
              </w:r>
            </w:p>
          </w:tc>
        </w:tr>
      </w:tbl>
      <w:p w14:paraId="46F69339" w14:textId="77777777" w:rsidR="009972A7" w:rsidRPr="00601164" w:rsidRDefault="009972A7" w:rsidP="00613918">
        <w:pPr>
          <w:bidi w:val="0"/>
          <w:jc w:val="center"/>
          <w:rPr>
            <w:rStyle w:val="ATAHeaderFooter"/>
            <w:rFonts w:eastAsia="Arial Unicode MS"/>
            <w:b/>
          </w:rPr>
        </w:pPr>
        <w:r>
          <w:rPr>
            <w:rStyle w:val="ATAHeaderFooter"/>
            <w:b/>
            <w:rtl w:val="0"/>
          </w:rPr>
          <w:t>OFFICE OF ANTITERRORISM ASSISTANCE - FOR TRAINING PURPOSES ONLY</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22363" w14:textId="77777777" w:rsidR="00EC5309" w:rsidRDefault="00EC53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BACF3" w14:textId="77777777" w:rsidR="00876988" w:rsidRDefault="00876988" w:rsidP="00C82114">
      <w:r>
        <w:separator/>
      </w:r>
    </w:p>
    <w:p w14:paraId="0C06C79D" w14:textId="77777777" w:rsidR="00876988" w:rsidRDefault="00876988"/>
    <w:p w14:paraId="7B2483A2" w14:textId="77777777" w:rsidR="00876988" w:rsidRDefault="00876988"/>
    <w:p w14:paraId="42DAE77F" w14:textId="77777777" w:rsidR="00876988" w:rsidRDefault="00876988"/>
    <w:p w14:paraId="62EFC089" w14:textId="77777777" w:rsidR="00876988" w:rsidRDefault="00876988"/>
  </w:footnote>
  <w:footnote w:type="continuationSeparator" w:id="0">
    <w:p w14:paraId="5D4E6550" w14:textId="77777777" w:rsidR="00876988" w:rsidRDefault="00876988" w:rsidP="00C82114">
      <w:r>
        <w:continuationSeparator/>
      </w:r>
    </w:p>
    <w:p w14:paraId="23918AD3" w14:textId="77777777" w:rsidR="00876988" w:rsidRDefault="00876988"/>
    <w:p w14:paraId="2187958C" w14:textId="77777777" w:rsidR="00876988" w:rsidRDefault="00876988"/>
    <w:p w14:paraId="6980EDFB" w14:textId="77777777" w:rsidR="00876988" w:rsidRDefault="00876988"/>
    <w:p w14:paraId="12369306" w14:textId="77777777" w:rsidR="00876988" w:rsidRDefault="008769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22909" w14:textId="77777777" w:rsidR="00EC5309" w:rsidRDefault="00EC53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2" w:space="0" w:color="262626" w:themeColor="text1" w:themeTint="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4682"/>
    </w:tblGrid>
    <w:tr w:rsidR="008E1F65" w:rsidRPr="00601164" w14:paraId="46F69334" w14:textId="77777777" w:rsidTr="00613918">
      <w:tc>
        <w:tcPr>
          <w:tcW w:w="4788" w:type="dxa"/>
          <w:vAlign w:val="bottom"/>
        </w:tcPr>
        <w:p w14:paraId="46F69332" w14:textId="051DF102" w:rsidR="00601164" w:rsidRPr="00601164" w:rsidRDefault="006D4E4B" w:rsidP="00613918">
          <w:pPr>
            <w:bidi w:val="0"/>
            <w:ind w:left="0"/>
            <w:rPr>
              <w:rStyle w:val="ATAHeaderFooter"/>
            </w:rPr>
          </w:pPr>
          <w:r>
            <w:rPr>
              <w:rStyle w:val="ATAHeaderFooter"/>
              <w:rtl w:val="0"/>
            </w:rPr>
            <w:t>Module 1: Course Introduction</w:t>
          </w:r>
        </w:p>
      </w:tc>
      <w:tc>
        <w:tcPr>
          <w:tcW w:w="4788" w:type="dxa"/>
          <w:vAlign w:val="bottom"/>
        </w:tcPr>
        <w:p w14:paraId="46F69333" w14:textId="6115B947" w:rsidR="00601164" w:rsidRPr="009F5E70" w:rsidRDefault="00EC5309" w:rsidP="00613918">
          <w:pPr>
            <w:bidi w:val="0"/>
            <w:jc w:val="right"/>
            <w:rPr>
              <w:rStyle w:val="ATAHeaderFooter"/>
            </w:rPr>
          </w:pPr>
          <w:r>
            <w:rPr>
              <w:rFonts w:ascii="Arial" w:hAnsi="Arial"/>
              <w:color w:val="262626" w:themeColor="text1" w:themeTint="D9"/>
              <w:sz w:val="18"/>
              <w:rtl w:val="0"/>
            </w:rPr>
            <w:t>Reference</w:t>
          </w:r>
          <w:bookmarkStart w:id="0" w:name="_GoBack"/>
          <w:bookmarkEnd w:id="0"/>
          <w:r w:rsidR="00AC530B">
            <w:rPr>
              <w:rFonts w:ascii="Arial" w:hAnsi="Arial"/>
              <w:color w:val="262626" w:themeColor="text1" w:themeTint="D9"/>
              <w:sz w:val="18"/>
              <w:rtl w:val="0"/>
            </w:rPr>
            <w:t xml:space="preserve"> 1.1: Office of Antiterrorism Assistance Overview</w:t>
          </w:r>
        </w:p>
      </w:tc>
    </w:tr>
  </w:tbl>
  <w:p w14:paraId="46F69335" w14:textId="77777777" w:rsidR="009972A7" w:rsidRDefault="009972A7" w:rsidP="00601164">
    <w:pPr>
      <w:pStyle w:val="ATA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83AF7" w14:textId="77777777" w:rsidR="00EC5309" w:rsidRDefault="00EC53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27D"/>
    <w:multiLevelType w:val="hybridMultilevel"/>
    <w:tmpl w:val="CDFAA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F45CE0"/>
    <w:multiLevelType w:val="hybridMultilevel"/>
    <w:tmpl w:val="972ABCD6"/>
    <w:lvl w:ilvl="0" w:tplc="E3D89196">
      <w:start w:val="1"/>
      <w:numFmt w:val="bullet"/>
      <w:pStyle w:val="CMEDCheckmarks"/>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A76BA"/>
    <w:multiLevelType w:val="hybridMultilevel"/>
    <w:tmpl w:val="FEDA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nsid w:val="4B861E12"/>
    <w:multiLevelType w:val="hybridMultilevel"/>
    <w:tmpl w:val="3ECA1FAC"/>
    <w:lvl w:ilvl="0" w:tplc="1AEAC89A">
      <w:start w:val="1"/>
      <w:numFmt w:val="decimal"/>
      <w:pStyle w:val="ATANumLevel01BodySlid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E0203D"/>
    <w:multiLevelType w:val="hybridMultilevel"/>
    <w:tmpl w:val="F1469908"/>
    <w:lvl w:ilvl="0" w:tplc="39FCD9E2">
      <w:start w:val="1"/>
      <w:numFmt w:val="bullet"/>
      <w:lvlText w:val=""/>
      <w:lvlJc w:val="left"/>
      <w:pPr>
        <w:ind w:left="360" w:hanging="360"/>
      </w:pPr>
      <w:rPr>
        <w:rFonts w:ascii="Wingdings" w:hAnsi="Wingdings" w:hint="default"/>
        <w:b w:val="0"/>
        <w:i w:val="0"/>
        <w:caps w:val="0"/>
        <w:strike w:val="0"/>
        <w:dstrike w:val="0"/>
        <w:vanish w:val="0"/>
        <w:color w:val="000000"/>
        <w:sz w:val="24"/>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1AC6936"/>
    <w:multiLevelType w:val="hybridMultilevel"/>
    <w:tmpl w:val="C2CA6E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E33C1F"/>
    <w:multiLevelType w:val="hybridMultilevel"/>
    <w:tmpl w:val="13FC30DE"/>
    <w:lvl w:ilvl="0" w:tplc="35E0560A">
      <w:start w:val="1"/>
      <w:numFmt w:val="bullet"/>
      <w:lvlText w:val=""/>
      <w:lvlJc w:val="left"/>
      <w:pPr>
        <w:ind w:left="36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711850"/>
    <w:multiLevelType w:val="hybridMultilevel"/>
    <w:tmpl w:val="2D461D04"/>
    <w:lvl w:ilvl="0" w:tplc="66E00A74">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F16B6D"/>
    <w:multiLevelType w:val="hybridMultilevel"/>
    <w:tmpl w:val="0D141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8"/>
  </w:num>
  <w:num w:numId="4">
    <w:abstractNumId w:val="5"/>
  </w:num>
  <w:num w:numId="5">
    <w:abstractNumId w:val="20"/>
  </w:num>
  <w:num w:numId="6">
    <w:abstractNumId w:val="14"/>
  </w:num>
  <w:num w:numId="7">
    <w:abstractNumId w:val="4"/>
  </w:num>
  <w:num w:numId="8">
    <w:abstractNumId w:val="9"/>
  </w:num>
  <w:num w:numId="9">
    <w:abstractNumId w:val="6"/>
  </w:num>
  <w:num w:numId="10">
    <w:abstractNumId w:val="16"/>
  </w:num>
  <w:num w:numId="11">
    <w:abstractNumId w:val="2"/>
  </w:num>
  <w:num w:numId="12">
    <w:abstractNumId w:val="17"/>
  </w:num>
  <w:num w:numId="13">
    <w:abstractNumId w:val="17"/>
    <w:lvlOverride w:ilvl="0">
      <w:startOverride w:val="1"/>
    </w:lvlOverride>
  </w:num>
  <w:num w:numId="14">
    <w:abstractNumId w:val="4"/>
    <w:lvlOverride w:ilvl="0">
      <w:startOverride w:val="1"/>
    </w:lvlOverride>
  </w:num>
  <w:num w:numId="15">
    <w:abstractNumId w:val="9"/>
    <w:lvlOverride w:ilvl="0">
      <w:startOverride w:val="1"/>
    </w:lvlOverride>
  </w:num>
  <w:num w:numId="16">
    <w:abstractNumId w:val="4"/>
    <w:lvlOverride w:ilvl="0">
      <w:startOverride w:val="1"/>
    </w:lvlOverride>
  </w:num>
  <w:num w:numId="17">
    <w:abstractNumId w:val="18"/>
  </w:num>
  <w:num w:numId="18">
    <w:abstractNumId w:val="15"/>
  </w:num>
  <w:num w:numId="19">
    <w:abstractNumId w:val="8"/>
  </w:num>
  <w:num w:numId="20">
    <w:abstractNumId w:val="3"/>
  </w:num>
  <w:num w:numId="21">
    <w:abstractNumId w:val="13"/>
  </w:num>
  <w:num w:numId="22">
    <w:abstractNumId w:val="11"/>
  </w:num>
  <w:num w:numId="23">
    <w:abstractNumId w:val="0"/>
  </w:num>
  <w:num w:numId="24">
    <w:abstractNumId w:val="19"/>
  </w:num>
  <w:num w:numId="25">
    <w:abstractNumId w:val="9"/>
    <w:lvlOverride w:ilvl="0">
      <w:startOverride w:val="1"/>
    </w:lvlOverride>
  </w:num>
  <w:num w:numId="26">
    <w:abstractNumId w:val="9"/>
  </w:num>
  <w:num w:numId="27">
    <w:abstractNumId w:val="9"/>
  </w:num>
  <w:num w:numId="28">
    <w:abstractNumId w:val="9"/>
    <w:lvlOverride w:ilvl="0">
      <w:startOverride w:val="1"/>
    </w:lvlOverride>
  </w:num>
  <w:num w:numId="29">
    <w:abstractNumId w:val="9"/>
    <w:lvlOverride w:ilvl="0">
      <w:startOverride w:val="1"/>
    </w:lvlOverride>
  </w:num>
  <w:num w:numId="30">
    <w:abstractNumId w:val="10"/>
  </w:num>
  <w:num w:numId="31">
    <w:abstractNumId w:val="12"/>
  </w:num>
  <w:num w:numId="32">
    <w:abstractNumId w:val="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F6"/>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64B"/>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9A0"/>
    <w:rsid w:val="00094043"/>
    <w:rsid w:val="00094604"/>
    <w:rsid w:val="000952F2"/>
    <w:rsid w:val="0009548F"/>
    <w:rsid w:val="000956F2"/>
    <w:rsid w:val="000958B9"/>
    <w:rsid w:val="000959D1"/>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1711"/>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E6F8F"/>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A89"/>
    <w:rsid w:val="00130E62"/>
    <w:rsid w:val="001317F2"/>
    <w:rsid w:val="00132CA1"/>
    <w:rsid w:val="00134898"/>
    <w:rsid w:val="00134F0B"/>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4BD"/>
    <w:rsid w:val="00172713"/>
    <w:rsid w:val="00172F04"/>
    <w:rsid w:val="00175B38"/>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372"/>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6C0"/>
    <w:rsid w:val="001C0AC9"/>
    <w:rsid w:val="001C1ADB"/>
    <w:rsid w:val="001C1F26"/>
    <w:rsid w:val="001C333B"/>
    <w:rsid w:val="001C64EB"/>
    <w:rsid w:val="001C7FF0"/>
    <w:rsid w:val="001D000E"/>
    <w:rsid w:val="001D07F0"/>
    <w:rsid w:val="001D0850"/>
    <w:rsid w:val="001D1973"/>
    <w:rsid w:val="001D2DC4"/>
    <w:rsid w:val="001D40E3"/>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32E"/>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58A"/>
    <w:rsid w:val="002B7682"/>
    <w:rsid w:val="002B795B"/>
    <w:rsid w:val="002C07D7"/>
    <w:rsid w:val="002C0833"/>
    <w:rsid w:val="002C0D4B"/>
    <w:rsid w:val="002C3037"/>
    <w:rsid w:val="002C311D"/>
    <w:rsid w:val="002C3E60"/>
    <w:rsid w:val="002C3F1F"/>
    <w:rsid w:val="002C56FE"/>
    <w:rsid w:val="002C5EBB"/>
    <w:rsid w:val="002C5FF9"/>
    <w:rsid w:val="002C7BFF"/>
    <w:rsid w:val="002C7DD5"/>
    <w:rsid w:val="002D1937"/>
    <w:rsid w:val="002D1C11"/>
    <w:rsid w:val="002D2049"/>
    <w:rsid w:val="002D22E1"/>
    <w:rsid w:val="002D23BF"/>
    <w:rsid w:val="002D3205"/>
    <w:rsid w:val="002D47CE"/>
    <w:rsid w:val="002E054A"/>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78C"/>
    <w:rsid w:val="00335C1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182D"/>
    <w:rsid w:val="0036206F"/>
    <w:rsid w:val="0036353C"/>
    <w:rsid w:val="0036366F"/>
    <w:rsid w:val="00364C1E"/>
    <w:rsid w:val="003654DF"/>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D7477"/>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6D0"/>
    <w:rsid w:val="003F6A33"/>
    <w:rsid w:val="003F6C1F"/>
    <w:rsid w:val="003F73C2"/>
    <w:rsid w:val="003F791E"/>
    <w:rsid w:val="003F7E06"/>
    <w:rsid w:val="00400037"/>
    <w:rsid w:val="00400175"/>
    <w:rsid w:val="0040116B"/>
    <w:rsid w:val="004012E1"/>
    <w:rsid w:val="0040158A"/>
    <w:rsid w:val="00401D05"/>
    <w:rsid w:val="004025F0"/>
    <w:rsid w:val="004029D7"/>
    <w:rsid w:val="0040308C"/>
    <w:rsid w:val="00404F39"/>
    <w:rsid w:val="0040686A"/>
    <w:rsid w:val="00410B19"/>
    <w:rsid w:val="00411E7D"/>
    <w:rsid w:val="0041211C"/>
    <w:rsid w:val="00412655"/>
    <w:rsid w:val="00412E34"/>
    <w:rsid w:val="004130C6"/>
    <w:rsid w:val="00413744"/>
    <w:rsid w:val="00413B16"/>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57A97"/>
    <w:rsid w:val="00460A1E"/>
    <w:rsid w:val="00461EFB"/>
    <w:rsid w:val="004623DE"/>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5FC"/>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461"/>
    <w:rsid w:val="004E4F26"/>
    <w:rsid w:val="004E5479"/>
    <w:rsid w:val="004E5A09"/>
    <w:rsid w:val="004E5A21"/>
    <w:rsid w:val="004E6309"/>
    <w:rsid w:val="004E7952"/>
    <w:rsid w:val="004F30CC"/>
    <w:rsid w:val="004F55E4"/>
    <w:rsid w:val="004F5F0C"/>
    <w:rsid w:val="004F6972"/>
    <w:rsid w:val="004F727F"/>
    <w:rsid w:val="004F7287"/>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925"/>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29B8"/>
    <w:rsid w:val="005C4420"/>
    <w:rsid w:val="005C650F"/>
    <w:rsid w:val="005C6659"/>
    <w:rsid w:val="005C699A"/>
    <w:rsid w:val="005C7D6E"/>
    <w:rsid w:val="005D0124"/>
    <w:rsid w:val="005D3B97"/>
    <w:rsid w:val="005D407A"/>
    <w:rsid w:val="005D4101"/>
    <w:rsid w:val="005D454B"/>
    <w:rsid w:val="005D49A2"/>
    <w:rsid w:val="005D4BF2"/>
    <w:rsid w:val="005D5ADA"/>
    <w:rsid w:val="005D5B9A"/>
    <w:rsid w:val="005D6CD1"/>
    <w:rsid w:val="005D7690"/>
    <w:rsid w:val="005D76D2"/>
    <w:rsid w:val="005E1766"/>
    <w:rsid w:val="005E2879"/>
    <w:rsid w:val="005E33A9"/>
    <w:rsid w:val="005E3762"/>
    <w:rsid w:val="005E456C"/>
    <w:rsid w:val="005E474A"/>
    <w:rsid w:val="005E4939"/>
    <w:rsid w:val="005F0819"/>
    <w:rsid w:val="005F1695"/>
    <w:rsid w:val="005F1A13"/>
    <w:rsid w:val="005F1DF1"/>
    <w:rsid w:val="005F4CF0"/>
    <w:rsid w:val="005F615D"/>
    <w:rsid w:val="005F794B"/>
    <w:rsid w:val="005F7C17"/>
    <w:rsid w:val="00601164"/>
    <w:rsid w:val="006034EB"/>
    <w:rsid w:val="00603F3E"/>
    <w:rsid w:val="00605193"/>
    <w:rsid w:val="00605E12"/>
    <w:rsid w:val="006105DB"/>
    <w:rsid w:val="0061194F"/>
    <w:rsid w:val="006127A7"/>
    <w:rsid w:val="00612871"/>
    <w:rsid w:val="00613918"/>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67D1"/>
    <w:rsid w:val="00657B8E"/>
    <w:rsid w:val="006606CC"/>
    <w:rsid w:val="00660C73"/>
    <w:rsid w:val="0066206A"/>
    <w:rsid w:val="00662E7C"/>
    <w:rsid w:val="00662E7E"/>
    <w:rsid w:val="006648DF"/>
    <w:rsid w:val="00664A5E"/>
    <w:rsid w:val="0066508A"/>
    <w:rsid w:val="00665829"/>
    <w:rsid w:val="00665C50"/>
    <w:rsid w:val="0067097D"/>
    <w:rsid w:val="00671CE4"/>
    <w:rsid w:val="00672573"/>
    <w:rsid w:val="00674032"/>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3A8F"/>
    <w:rsid w:val="00694136"/>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4E4B"/>
    <w:rsid w:val="006D628A"/>
    <w:rsid w:val="006D73CC"/>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602"/>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004"/>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215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00FD"/>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4A0"/>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325E"/>
    <w:rsid w:val="007F47FD"/>
    <w:rsid w:val="007F47FE"/>
    <w:rsid w:val="007F48DA"/>
    <w:rsid w:val="007F50D6"/>
    <w:rsid w:val="007F5503"/>
    <w:rsid w:val="007F6ADA"/>
    <w:rsid w:val="007F7234"/>
    <w:rsid w:val="007F7663"/>
    <w:rsid w:val="00801D86"/>
    <w:rsid w:val="00802221"/>
    <w:rsid w:val="00802ABE"/>
    <w:rsid w:val="008041F7"/>
    <w:rsid w:val="00804B1F"/>
    <w:rsid w:val="0080542B"/>
    <w:rsid w:val="00805701"/>
    <w:rsid w:val="00806B80"/>
    <w:rsid w:val="00807F5D"/>
    <w:rsid w:val="0081061E"/>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8CC"/>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6988"/>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300F"/>
    <w:rsid w:val="008A31DE"/>
    <w:rsid w:val="008A6E1B"/>
    <w:rsid w:val="008A71BE"/>
    <w:rsid w:val="008A7D33"/>
    <w:rsid w:val="008A7D3F"/>
    <w:rsid w:val="008B1D51"/>
    <w:rsid w:val="008B2DC5"/>
    <w:rsid w:val="008B3028"/>
    <w:rsid w:val="008B4681"/>
    <w:rsid w:val="008B65F6"/>
    <w:rsid w:val="008B6B0B"/>
    <w:rsid w:val="008B78ED"/>
    <w:rsid w:val="008B7C33"/>
    <w:rsid w:val="008B7C47"/>
    <w:rsid w:val="008C1DBF"/>
    <w:rsid w:val="008C2690"/>
    <w:rsid w:val="008C358E"/>
    <w:rsid w:val="008C3904"/>
    <w:rsid w:val="008C59A5"/>
    <w:rsid w:val="008C5ED3"/>
    <w:rsid w:val="008C70BE"/>
    <w:rsid w:val="008C70E0"/>
    <w:rsid w:val="008C7962"/>
    <w:rsid w:val="008D0D13"/>
    <w:rsid w:val="008D1BB5"/>
    <w:rsid w:val="008D3A9D"/>
    <w:rsid w:val="008D40DF"/>
    <w:rsid w:val="008D4CAB"/>
    <w:rsid w:val="008D524E"/>
    <w:rsid w:val="008D6E18"/>
    <w:rsid w:val="008D708E"/>
    <w:rsid w:val="008E090F"/>
    <w:rsid w:val="008E1BA4"/>
    <w:rsid w:val="008E1F65"/>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3B85"/>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77CC0"/>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56AF"/>
    <w:rsid w:val="009B66B4"/>
    <w:rsid w:val="009B704B"/>
    <w:rsid w:val="009B7A3B"/>
    <w:rsid w:val="009C2778"/>
    <w:rsid w:val="009C2D4B"/>
    <w:rsid w:val="009C4923"/>
    <w:rsid w:val="009C4974"/>
    <w:rsid w:val="009C5940"/>
    <w:rsid w:val="009C5B31"/>
    <w:rsid w:val="009C5B77"/>
    <w:rsid w:val="009C61EF"/>
    <w:rsid w:val="009C7816"/>
    <w:rsid w:val="009D14BA"/>
    <w:rsid w:val="009D2449"/>
    <w:rsid w:val="009D3266"/>
    <w:rsid w:val="009D41DB"/>
    <w:rsid w:val="009D422B"/>
    <w:rsid w:val="009D446C"/>
    <w:rsid w:val="009D50B4"/>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2AAC"/>
    <w:rsid w:val="009F3154"/>
    <w:rsid w:val="009F3319"/>
    <w:rsid w:val="009F5E70"/>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1C45"/>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A7FEA"/>
    <w:rsid w:val="00AB0602"/>
    <w:rsid w:val="00AB080F"/>
    <w:rsid w:val="00AB13AD"/>
    <w:rsid w:val="00AB249C"/>
    <w:rsid w:val="00AB24FA"/>
    <w:rsid w:val="00AB2D94"/>
    <w:rsid w:val="00AB390D"/>
    <w:rsid w:val="00AB4B91"/>
    <w:rsid w:val="00AB5D90"/>
    <w:rsid w:val="00AB7D3F"/>
    <w:rsid w:val="00AC20B1"/>
    <w:rsid w:val="00AC3F87"/>
    <w:rsid w:val="00AC530B"/>
    <w:rsid w:val="00AC79D3"/>
    <w:rsid w:val="00AC7B48"/>
    <w:rsid w:val="00AD1223"/>
    <w:rsid w:val="00AD1EE1"/>
    <w:rsid w:val="00AD33B9"/>
    <w:rsid w:val="00AD3D23"/>
    <w:rsid w:val="00AD3FA6"/>
    <w:rsid w:val="00AD4384"/>
    <w:rsid w:val="00AD4EEC"/>
    <w:rsid w:val="00AD56A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3D9E"/>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536C"/>
    <w:rsid w:val="00C46C51"/>
    <w:rsid w:val="00C4724E"/>
    <w:rsid w:val="00C472F0"/>
    <w:rsid w:val="00C4778B"/>
    <w:rsid w:val="00C47F55"/>
    <w:rsid w:val="00C47FB5"/>
    <w:rsid w:val="00C51348"/>
    <w:rsid w:val="00C52250"/>
    <w:rsid w:val="00C5225A"/>
    <w:rsid w:val="00C53DD1"/>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0F16"/>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DBE"/>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3B3"/>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AD6"/>
    <w:rsid w:val="00D75FF9"/>
    <w:rsid w:val="00D76FA0"/>
    <w:rsid w:val="00D77B92"/>
    <w:rsid w:val="00D803DB"/>
    <w:rsid w:val="00D80C06"/>
    <w:rsid w:val="00D80D68"/>
    <w:rsid w:val="00D80F0C"/>
    <w:rsid w:val="00D81773"/>
    <w:rsid w:val="00D819CE"/>
    <w:rsid w:val="00D81E8B"/>
    <w:rsid w:val="00D84047"/>
    <w:rsid w:val="00D844A8"/>
    <w:rsid w:val="00D86BDF"/>
    <w:rsid w:val="00D87425"/>
    <w:rsid w:val="00D905BD"/>
    <w:rsid w:val="00D918EE"/>
    <w:rsid w:val="00D91BD4"/>
    <w:rsid w:val="00D9231C"/>
    <w:rsid w:val="00D92839"/>
    <w:rsid w:val="00D95B8A"/>
    <w:rsid w:val="00D96CA5"/>
    <w:rsid w:val="00D973DA"/>
    <w:rsid w:val="00D97A33"/>
    <w:rsid w:val="00DA2DA3"/>
    <w:rsid w:val="00DA3917"/>
    <w:rsid w:val="00DA468E"/>
    <w:rsid w:val="00DA4E10"/>
    <w:rsid w:val="00DA51BB"/>
    <w:rsid w:val="00DA5986"/>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35ED"/>
    <w:rsid w:val="00E043AF"/>
    <w:rsid w:val="00E04B39"/>
    <w:rsid w:val="00E04C32"/>
    <w:rsid w:val="00E07D0B"/>
    <w:rsid w:val="00E10B98"/>
    <w:rsid w:val="00E11938"/>
    <w:rsid w:val="00E123E5"/>
    <w:rsid w:val="00E20F8E"/>
    <w:rsid w:val="00E213DF"/>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38E8"/>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7EE"/>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5309"/>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D38"/>
    <w:rsid w:val="00EF4B54"/>
    <w:rsid w:val="00EF4D18"/>
    <w:rsid w:val="00EF4E2D"/>
    <w:rsid w:val="00EF50E7"/>
    <w:rsid w:val="00EF576C"/>
    <w:rsid w:val="00EF5A78"/>
    <w:rsid w:val="00EF6116"/>
    <w:rsid w:val="00EF6971"/>
    <w:rsid w:val="00EF6BDE"/>
    <w:rsid w:val="00EF72A3"/>
    <w:rsid w:val="00F00B06"/>
    <w:rsid w:val="00F00E02"/>
    <w:rsid w:val="00F01D87"/>
    <w:rsid w:val="00F024EB"/>
    <w:rsid w:val="00F0304A"/>
    <w:rsid w:val="00F0372E"/>
    <w:rsid w:val="00F0554F"/>
    <w:rsid w:val="00F05D07"/>
    <w:rsid w:val="00F0640B"/>
    <w:rsid w:val="00F073BB"/>
    <w:rsid w:val="00F10282"/>
    <w:rsid w:val="00F16ACC"/>
    <w:rsid w:val="00F1771A"/>
    <w:rsid w:val="00F17A62"/>
    <w:rsid w:val="00F2096A"/>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67239"/>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5B9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1483"/>
    <w:rsid w:val="00FB2503"/>
    <w:rsid w:val="00FB4831"/>
    <w:rsid w:val="00FB56FA"/>
    <w:rsid w:val="00FB6846"/>
    <w:rsid w:val="00FB6DCE"/>
    <w:rsid w:val="00FB6FFD"/>
    <w:rsid w:val="00FC1985"/>
    <w:rsid w:val="00FC1C90"/>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00FF7B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46F6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01164"/>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character" w:customStyle="1" w:styleId="ATAHeaderFooter">
    <w:name w:val="ATA Header/Footer"/>
    <w:basedOn w:val="DefaultParagraphFont"/>
    <w:uiPriority w:val="1"/>
    <w:qFormat/>
    <w:rsid w:val="00601164"/>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694136"/>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694136"/>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semiHidden/>
    <w:qFormat/>
    <w:locked/>
    <w:rsid w:val="009B56AF"/>
    <w:pPr>
      <w:tabs>
        <w:tab w:val="center" w:pos="4680"/>
        <w:tab w:val="right" w:pos="9360"/>
      </w:tabs>
    </w:pPr>
  </w:style>
  <w:style w:type="character" w:customStyle="1" w:styleId="HeaderChar">
    <w:name w:val="Header Char"/>
    <w:basedOn w:val="DefaultParagraphFont"/>
    <w:link w:val="Header"/>
    <w:semiHidden/>
    <w:rsid w:val="00601164"/>
  </w:style>
  <w:style w:type="paragraph" w:styleId="Footer">
    <w:name w:val="footer"/>
    <w:basedOn w:val="Normal"/>
    <w:link w:val="FooterChar"/>
    <w:uiPriority w:val="99"/>
    <w:semiHidden/>
    <w:locked/>
    <w:rsid w:val="009B56AF"/>
    <w:pPr>
      <w:tabs>
        <w:tab w:val="center" w:pos="4680"/>
        <w:tab w:val="right" w:pos="9360"/>
      </w:tabs>
    </w:pPr>
  </w:style>
  <w:style w:type="character" w:customStyle="1" w:styleId="FooterChar">
    <w:name w:val="Footer Char"/>
    <w:basedOn w:val="DefaultParagraphFont"/>
    <w:link w:val="Footer"/>
    <w:uiPriority w:val="99"/>
    <w:semiHidden/>
    <w:rsid w:val="00601164"/>
  </w:style>
  <w:style w:type="paragraph" w:customStyle="1" w:styleId="ATAHeader">
    <w:name w:val="ATA Header"/>
    <w:link w:val="ATAHeaderChar"/>
    <w:qFormat/>
    <w:rsid w:val="000B1711"/>
    <w:pPr>
      <w:tabs>
        <w:tab w:val="left" w:pos="0"/>
        <w:tab w:val="right" w:pos="9720"/>
      </w:tabs>
      <w:bidi/>
      <w:ind w:left="0"/>
    </w:pPr>
    <w:rPr>
      <w:rFonts w:ascii="Arial" w:hAnsi="Arial"/>
      <w:sz w:val="18"/>
      <w:szCs w:val="18"/>
      <w:rtl/>
    </w:rPr>
  </w:style>
  <w:style w:type="character" w:customStyle="1" w:styleId="ATAHeaderChar">
    <w:name w:val="ATA Header Char"/>
    <w:link w:val="ATAHeader"/>
    <w:rsid w:val="000B1711"/>
    <w:rPr>
      <w:rFonts w:ascii="Arial" w:hAnsi="Arial"/>
      <w:sz w:val="18"/>
      <w:szCs w:val="18"/>
    </w:rPr>
  </w:style>
  <w:style w:type="character" w:customStyle="1" w:styleId="ATASlideFacNoteHeadingChar">
    <w:name w:val="ATA Slide/Fac Note Heading Char"/>
    <w:basedOn w:val="DefaultParagraphFont"/>
    <w:link w:val="ATASlideFacNoteHeading"/>
    <w:locked/>
    <w:rsid w:val="00D86BDF"/>
    <w:rPr>
      <w:b/>
    </w:rPr>
  </w:style>
  <w:style w:type="paragraph" w:customStyle="1" w:styleId="ATASlideFacNoteHeading">
    <w:name w:val="ATA Slide/Fac Note Heading"/>
    <w:next w:val="Normal"/>
    <w:link w:val="ATASlideFacNoteHeadingChar"/>
    <w:qFormat/>
    <w:rsid w:val="00D86BDF"/>
    <w:pPr>
      <w:bidi/>
      <w:spacing w:before="80"/>
    </w:pPr>
    <w:rPr>
      <w:b/>
      <w:rtl/>
    </w:rPr>
  </w:style>
  <w:style w:type="paragraph" w:styleId="BodyText">
    <w:name w:val="Body Text"/>
    <w:basedOn w:val="Normal"/>
    <w:link w:val="BodyTextChar"/>
    <w:semiHidden/>
    <w:unhideWhenUsed/>
    <w:locked/>
    <w:rsid w:val="001D40E3"/>
    <w:pPr>
      <w:spacing w:after="120"/>
    </w:pPr>
  </w:style>
  <w:style w:type="character" w:customStyle="1" w:styleId="BodyTextChar">
    <w:name w:val="Body Text Char"/>
    <w:basedOn w:val="DefaultParagraphFont"/>
    <w:link w:val="BodyText"/>
    <w:semiHidden/>
    <w:rsid w:val="001D40E3"/>
  </w:style>
  <w:style w:type="paragraph" w:customStyle="1" w:styleId="CMEDCheckmarks">
    <w:name w:val="CMED_Checkmarks"/>
    <w:basedOn w:val="Normal"/>
    <w:link w:val="CMEDCheckmarksChar"/>
    <w:rsid w:val="00977CC0"/>
    <w:pPr>
      <w:numPr>
        <w:numId w:val="32"/>
      </w:numPr>
    </w:pPr>
    <w:rPr>
      <w:rFonts w:eastAsia="MS PGothic" w:cstheme="minorBidi"/>
      <w:bCs/>
      <w:color w:val="000000"/>
      <w:szCs w:val="22"/>
    </w:rPr>
  </w:style>
  <w:style w:type="character" w:customStyle="1" w:styleId="CMEDCheckmarksChar">
    <w:name w:val="CMED_Checkmarks Char"/>
    <w:link w:val="CMEDCheckmarks"/>
    <w:rsid w:val="00977CC0"/>
    <w:rPr>
      <w:rFonts w:eastAsia="MS PGothic" w:cstheme="minorBidi"/>
      <w:bCs/>
      <w:color w:val="000000"/>
      <w:szCs w:val="22"/>
    </w:rPr>
  </w:style>
  <w:style w:type="paragraph" w:customStyle="1" w:styleId="ATABodyFacSlideNumLevel03">
    <w:name w:val="ATA Body/Fac/Slide Num Level 03"/>
    <w:next w:val="ATABody"/>
    <w:link w:val="ATABodyFacSlideNumLevel03Char"/>
    <w:uiPriority w:val="2"/>
    <w:rsid w:val="001D40E3"/>
    <w:pPr>
      <w:tabs>
        <w:tab w:val="left" w:pos="1170"/>
      </w:tabs>
      <w:bidi/>
      <w:ind w:left="1166" w:hanging="360"/>
    </w:pPr>
    <w:rPr>
      <w:rFonts w:eastAsia="MS PGothic"/>
      <w:bCs/>
      <w:color w:val="000000"/>
      <w:rtl/>
    </w:rPr>
  </w:style>
  <w:style w:type="character" w:customStyle="1" w:styleId="ATABodyFacSlideNumLevel03Char">
    <w:name w:val="ATA Body/Fac/Slide Num Level 03 Char"/>
    <w:basedOn w:val="DefaultParagraphFont"/>
    <w:link w:val="ATABodyFacSlideNumLevel03"/>
    <w:uiPriority w:val="2"/>
    <w:rsid w:val="001D40E3"/>
    <w:rPr>
      <w:rFonts w:eastAsia="MS PGothic"/>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ar-EG" w:bidi="ar-EG"/>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semiHidden="0" w:uiPriority="99" w:unhideWhenUsed="0"/>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semiHidden="0" w:uiPriority="99" w:unhideWhenUsed="0"/>
    <w:lsdException w:name="Table Web 1" w:uiPriority="99"/>
    <w:lsdException w:name="Table Web 2" w:uiPriority="99"/>
    <w:lsdException w:name="Table Web 3" w:semiHidden="0" w:uiPriority="99" w:unhideWhenUsed="0"/>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01164"/>
    <w:pPr>
      <w:bidi/>
    </w:pPr>
    <w:rPr>
      <w:rtl/>
    </w:rPr>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bidi/>
      <w:outlineLvl w:val="3"/>
    </w:pPr>
    <w:rPr>
      <w:b/>
      <w:bCs/>
      <w:rtl/>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bidi/>
      <w:spacing w:before="240" w:after="240"/>
      <w:ind w:left="0"/>
      <w:outlineLvl w:val="0"/>
    </w:pPr>
    <w:rPr>
      <w:b/>
      <w:color w:val="262626" w:themeColor="text1" w:themeTint="D9"/>
      <w:rtl/>
    </w:rPr>
  </w:style>
  <w:style w:type="paragraph" w:customStyle="1" w:styleId="ATABody">
    <w:name w:val="ATA Body"/>
    <w:link w:val="ATABodyChar"/>
    <w:qFormat/>
    <w:rsid w:val="007215D0"/>
    <w:pPr>
      <w:bidi/>
      <w:ind w:left="0"/>
    </w:pPr>
    <w:rPr>
      <w:color w:val="262626" w:themeColor="text1" w:themeTint="D9"/>
      <w:rtl/>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BulletLevel01BodySlide">
    <w:name w:val="ATA  Bullet Level 01 Body/Slide"/>
    <w:link w:val="ATABulletLevel01BodySlideChar"/>
    <w:uiPriority w:val="5"/>
    <w:qFormat/>
    <w:rsid w:val="007215D0"/>
    <w:pPr>
      <w:numPr>
        <w:numId w:val="2"/>
      </w:numPr>
      <w:bidi/>
      <w:ind w:right="72" w:hanging="288"/>
    </w:pPr>
    <w:rPr>
      <w:rFonts w:eastAsia="MS PGothic"/>
      <w:bCs/>
      <w:color w:val="262626" w:themeColor="text1" w:themeTint="D9"/>
      <w:rtl/>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bidi/>
      <w:ind w:left="648" w:right="72" w:hanging="288"/>
    </w:pPr>
    <w:rPr>
      <w:rFonts w:eastAsia="MS PGothic"/>
      <w:bCs/>
      <w:color w:val="262626" w:themeColor="text1" w:themeTint="D9"/>
      <w:rtl/>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bidi/>
      <w:spacing w:before="240" w:after="60"/>
      <w:ind w:left="0"/>
    </w:pPr>
    <w:rPr>
      <w:color w:val="262626" w:themeColor="text1" w:themeTint="D9"/>
      <w:u w:val="single"/>
      <w:rtl/>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pPr>
      <w:bidi/>
    </w:pPr>
    <w:rPr>
      <w:rtl/>
    </w:rPr>
  </w:style>
  <w:style w:type="paragraph" w:customStyle="1" w:styleId="ATAHeadingLevel4">
    <w:name w:val="ATA Heading Level 4"/>
    <w:next w:val="ATABody"/>
    <w:link w:val="ATAHeadingLevel4Char"/>
    <w:uiPriority w:val="3"/>
    <w:qFormat/>
    <w:rsid w:val="007215D0"/>
    <w:pPr>
      <w:keepNext/>
      <w:bidi/>
      <w:spacing w:before="240"/>
      <w:ind w:left="0"/>
    </w:pPr>
    <w:rPr>
      <w:color w:val="262626" w:themeColor="text1" w:themeTint="D9"/>
      <w:rtl/>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bidi/>
      <w:ind w:left="0"/>
      <w:jc w:val="center"/>
    </w:pPr>
    <w:rPr>
      <w:b/>
      <w:caps/>
      <w:color w:val="F2F2F2" w:themeColor="background1" w:themeShade="F2"/>
      <w:rtl/>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character" w:customStyle="1" w:styleId="ATAHeaderFooter">
    <w:name w:val="ATA Header/Footer"/>
    <w:basedOn w:val="DefaultParagraphFont"/>
    <w:uiPriority w:val="1"/>
    <w:qFormat/>
    <w:rsid w:val="00601164"/>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bidi/>
      <w:spacing w:before="40" w:after="40"/>
      <w:ind w:left="389" w:hanging="360"/>
    </w:pPr>
    <w:rPr>
      <w:i/>
      <w:color w:val="262626" w:themeColor="text1" w:themeTint="D9"/>
      <w:rtl/>
    </w:rPr>
  </w:style>
  <w:style w:type="paragraph" w:customStyle="1" w:styleId="ATATableHeading">
    <w:name w:val="ATA Table Heading"/>
    <w:next w:val="ATABody"/>
    <w:link w:val="ATATableHeadingChar"/>
    <w:uiPriority w:val="34"/>
    <w:qFormat/>
    <w:rsid w:val="00870951"/>
    <w:pPr>
      <w:keepNext/>
      <w:tabs>
        <w:tab w:val="right" w:pos="9360"/>
      </w:tabs>
      <w:bidi/>
      <w:spacing w:before="40" w:after="40"/>
    </w:pPr>
    <w:rPr>
      <w:color w:val="262626" w:themeColor="text1" w:themeTint="D9"/>
      <w:rtl/>
    </w:rPr>
  </w:style>
  <w:style w:type="paragraph" w:customStyle="1" w:styleId="ATATableBody">
    <w:name w:val="ATA Table Body"/>
    <w:link w:val="ATATableBodyChar"/>
    <w:uiPriority w:val="34"/>
    <w:rsid w:val="006A218C"/>
    <w:pPr>
      <w:bidi/>
      <w:spacing w:before="40" w:after="40"/>
    </w:pPr>
    <w:rPr>
      <w:color w:val="262626" w:themeColor="text1" w:themeTint="D9"/>
      <w:rtl/>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pPr>
      <w:bidi/>
    </w:pPr>
    <w:rPr>
      <w:rFonts w:eastAsia="MS PGothic"/>
      <w:b/>
      <w:bCs/>
      <w:color w:val="262626" w:themeColor="text1" w:themeTint="D9"/>
      <w:rtl/>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bidi/>
      <w:jc w:val="center"/>
    </w:pPr>
    <w:rPr>
      <w:rFonts w:eastAsia="MS PGothic"/>
      <w:b/>
      <w:bCs/>
      <w:color w:val="262626" w:themeColor="text1" w:themeTint="D9"/>
      <w:sz w:val="20"/>
      <w:rtl/>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694136"/>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694136"/>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semiHidden/>
    <w:qFormat/>
    <w:locked/>
    <w:rsid w:val="009B56AF"/>
    <w:pPr>
      <w:tabs>
        <w:tab w:val="center" w:pos="4680"/>
        <w:tab w:val="right" w:pos="9360"/>
      </w:tabs>
    </w:pPr>
  </w:style>
  <w:style w:type="character" w:customStyle="1" w:styleId="HeaderChar">
    <w:name w:val="Header Char"/>
    <w:basedOn w:val="DefaultParagraphFont"/>
    <w:link w:val="Header"/>
    <w:semiHidden/>
    <w:rsid w:val="00601164"/>
  </w:style>
  <w:style w:type="paragraph" w:styleId="Footer">
    <w:name w:val="footer"/>
    <w:basedOn w:val="Normal"/>
    <w:link w:val="FooterChar"/>
    <w:uiPriority w:val="99"/>
    <w:semiHidden/>
    <w:locked/>
    <w:rsid w:val="009B56AF"/>
    <w:pPr>
      <w:tabs>
        <w:tab w:val="center" w:pos="4680"/>
        <w:tab w:val="right" w:pos="9360"/>
      </w:tabs>
    </w:pPr>
  </w:style>
  <w:style w:type="character" w:customStyle="1" w:styleId="FooterChar">
    <w:name w:val="Footer Char"/>
    <w:basedOn w:val="DefaultParagraphFont"/>
    <w:link w:val="Footer"/>
    <w:uiPriority w:val="99"/>
    <w:semiHidden/>
    <w:rsid w:val="00601164"/>
  </w:style>
  <w:style w:type="paragraph" w:customStyle="1" w:styleId="ATAHeader">
    <w:name w:val="ATA Header"/>
    <w:link w:val="ATAHeaderChar"/>
    <w:qFormat/>
    <w:rsid w:val="000B1711"/>
    <w:pPr>
      <w:tabs>
        <w:tab w:val="left" w:pos="0"/>
        <w:tab w:val="right" w:pos="9720"/>
      </w:tabs>
      <w:bidi/>
      <w:ind w:left="0"/>
    </w:pPr>
    <w:rPr>
      <w:rFonts w:ascii="Arial" w:hAnsi="Arial"/>
      <w:sz w:val="18"/>
      <w:szCs w:val="18"/>
      <w:rtl/>
    </w:rPr>
  </w:style>
  <w:style w:type="character" w:customStyle="1" w:styleId="ATAHeaderChar">
    <w:name w:val="ATA Header Char"/>
    <w:link w:val="ATAHeader"/>
    <w:rsid w:val="000B1711"/>
    <w:rPr>
      <w:rFonts w:ascii="Arial" w:hAnsi="Arial"/>
      <w:sz w:val="18"/>
      <w:szCs w:val="18"/>
    </w:rPr>
  </w:style>
  <w:style w:type="character" w:customStyle="1" w:styleId="ATASlideFacNoteHeadingChar">
    <w:name w:val="ATA Slide/Fac Note Heading Char"/>
    <w:basedOn w:val="DefaultParagraphFont"/>
    <w:link w:val="ATASlideFacNoteHeading"/>
    <w:locked/>
    <w:rsid w:val="00D86BDF"/>
    <w:rPr>
      <w:b/>
    </w:rPr>
  </w:style>
  <w:style w:type="paragraph" w:customStyle="1" w:styleId="ATASlideFacNoteHeading">
    <w:name w:val="ATA Slide/Fac Note Heading"/>
    <w:next w:val="Normal"/>
    <w:link w:val="ATASlideFacNoteHeadingChar"/>
    <w:qFormat/>
    <w:rsid w:val="00D86BDF"/>
    <w:pPr>
      <w:bidi/>
      <w:spacing w:before="80"/>
    </w:pPr>
    <w:rPr>
      <w:b/>
      <w:rtl/>
    </w:rPr>
  </w:style>
  <w:style w:type="paragraph" w:styleId="BodyText">
    <w:name w:val="Body Text"/>
    <w:basedOn w:val="Normal"/>
    <w:link w:val="BodyTextChar"/>
    <w:semiHidden/>
    <w:unhideWhenUsed/>
    <w:locked/>
    <w:rsid w:val="001D40E3"/>
    <w:pPr>
      <w:spacing w:after="120"/>
    </w:pPr>
  </w:style>
  <w:style w:type="character" w:customStyle="1" w:styleId="BodyTextChar">
    <w:name w:val="Body Text Char"/>
    <w:basedOn w:val="DefaultParagraphFont"/>
    <w:link w:val="BodyText"/>
    <w:semiHidden/>
    <w:rsid w:val="001D40E3"/>
  </w:style>
  <w:style w:type="paragraph" w:customStyle="1" w:styleId="CMEDCheckmarks">
    <w:name w:val="CMED_Checkmarks"/>
    <w:basedOn w:val="Normal"/>
    <w:link w:val="CMEDCheckmarksChar"/>
    <w:rsid w:val="00977CC0"/>
    <w:pPr>
      <w:numPr>
        <w:numId w:val="32"/>
      </w:numPr>
    </w:pPr>
    <w:rPr>
      <w:rFonts w:eastAsia="MS PGothic" w:cstheme="minorBidi"/>
      <w:bCs/>
      <w:color w:val="000000"/>
      <w:szCs w:val="22"/>
    </w:rPr>
  </w:style>
  <w:style w:type="character" w:customStyle="1" w:styleId="CMEDCheckmarksChar">
    <w:name w:val="CMED_Checkmarks Char"/>
    <w:link w:val="CMEDCheckmarks"/>
    <w:rsid w:val="00977CC0"/>
    <w:rPr>
      <w:rFonts w:eastAsia="MS PGothic" w:cstheme="minorBidi"/>
      <w:bCs/>
      <w:color w:val="000000"/>
      <w:szCs w:val="22"/>
    </w:rPr>
  </w:style>
  <w:style w:type="paragraph" w:customStyle="1" w:styleId="ATABodyFacSlideNumLevel03">
    <w:name w:val="ATA Body/Fac/Slide Num Level 03"/>
    <w:next w:val="ATABody"/>
    <w:link w:val="ATABodyFacSlideNumLevel03Char"/>
    <w:uiPriority w:val="2"/>
    <w:rsid w:val="001D40E3"/>
    <w:pPr>
      <w:tabs>
        <w:tab w:val="left" w:pos="1170"/>
      </w:tabs>
      <w:bidi/>
      <w:ind w:left="1166" w:hanging="360"/>
    </w:pPr>
    <w:rPr>
      <w:rFonts w:eastAsia="MS PGothic"/>
      <w:bCs/>
      <w:color w:val="000000"/>
      <w:rtl/>
    </w:rPr>
  </w:style>
  <w:style w:type="character" w:customStyle="1" w:styleId="ATABodyFacSlideNumLevel03Char">
    <w:name w:val="ATA Body/Fac/Slide Num Level 03 Char"/>
    <w:basedOn w:val="DefaultParagraphFont"/>
    <w:link w:val="ATABodyFacSlideNumLevel03"/>
    <w:uiPriority w:val="2"/>
    <w:rsid w:val="001D40E3"/>
    <w:rPr>
      <w:rFonts w:eastAsia="MS PGothic"/>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CourseAcronym02c_Addenda-Handout-Case_Studies-Exercis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5893718-26F7-43EB-A44B-7583D9071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67CFEE-62A0-4870-93CC-994B3AE3D3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56A893-93B0-4C6A-86B5-DCB5399D0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CourseAcronym02c_Addenda-Handout-Case_Studies-Exercises_vNO_FG-PG.dotx</Template>
  <TotalTime>2</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Module 1: Course Introduction</vt:lpstr>
    </vt:vector>
  </TitlesOfParts>
  <Manager/>
  <Company>Office of Antiterrorism Assistance</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Course Introduction</dc:title>
  <dc:subject>Critical Infrastructure Security and Resilience (CISR)</dc:subject>
  <dc:creator>ATA</dc:creator>
  <cp:lastModifiedBy>RobinsKL</cp:lastModifiedBy>
  <cp:revision>3</cp:revision>
  <dcterms:created xsi:type="dcterms:W3CDTF">2017-08-23T16:23:00Z</dcterms:created>
  <dcterms:modified xsi:type="dcterms:W3CDTF">2017-10-20T18:25:00Z</dcterms:modified>
  <cp:category>Addendum 1.1: Office of Antiterrorism Assistance Overview</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