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9C5E59" w14:textId="60009510" w:rsidR="00F432A0" w:rsidRPr="005A2AB9" w:rsidRDefault="00426E3D" w:rsidP="00E80349">
      <w:pPr>
        <w:pStyle w:val="ATAModuleTitle"/>
        <w:rPr>
          <w:rFonts w:asciiTheme="majorHAnsi" w:hAnsiTheme="majorHAnsi"/>
          <w:b w:val="0"/>
          <w:bCs/>
          <w:sz w:val="28"/>
          <w:szCs w:val="28"/>
        </w:rPr>
      </w:pPr>
      <w:bookmarkStart w:id="0" w:name="_GoBack"/>
      <w:r>
        <w:rPr>
          <w:noProof/>
        </w:rPr>
        <w:drawing>
          <wp:anchor distT="0" distB="0" distL="114300" distR="114300" simplePos="0" relativeHeight="251665920" behindDoc="0" locked="0" layoutInCell="1" allowOverlap="1" wp14:anchorId="2B94BF62" wp14:editId="1163758F">
            <wp:simplePos x="0" y="0"/>
            <wp:positionH relativeFrom="column">
              <wp:posOffset>5210175</wp:posOffset>
            </wp:positionH>
            <wp:positionV relativeFrom="paragraph">
              <wp:posOffset>-28575</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F006F1" w:rsidRPr="00F006F1">
        <w:rPr>
          <w:rFonts w:asciiTheme="majorHAnsi" w:hAnsiTheme="majorHAnsi"/>
          <w:b w:val="0"/>
          <w:bCs/>
          <w:sz w:val="28"/>
          <w:szCs w:val="28"/>
          <w:cs/>
          <w:lang w:bidi="ar-SA"/>
        </w:rPr>
        <w:t>الكتيب</w:t>
      </w:r>
      <w:r w:rsidR="00F006F1" w:rsidRPr="00F006F1">
        <w:rPr>
          <w:rFonts w:asciiTheme="majorHAnsi" w:hAnsiTheme="majorHAnsi"/>
          <w:bCs/>
          <w:sz w:val="28"/>
          <w:szCs w:val="28"/>
        </w:rPr>
        <w:t xml:space="preserve"> </w:t>
      </w:r>
      <w:r w:rsidR="006B2C72" w:rsidRPr="005A2AB9">
        <w:rPr>
          <w:rFonts w:asciiTheme="majorHAnsi" w:hAnsiTheme="majorHAnsi"/>
          <w:b w:val="0"/>
          <w:bCs/>
          <w:sz w:val="28"/>
          <w:szCs w:val="28"/>
        </w:rPr>
        <w:t>10.</w:t>
      </w:r>
      <w:r w:rsidR="00F006F1">
        <w:rPr>
          <w:rFonts w:asciiTheme="majorHAnsi" w:hAnsiTheme="majorHAnsi"/>
          <w:b w:val="0"/>
          <w:bCs/>
          <w:sz w:val="28"/>
          <w:szCs w:val="28"/>
        </w:rPr>
        <w:t>2</w:t>
      </w:r>
      <w:r w:rsidR="006B2C72" w:rsidRPr="005A2AB9">
        <w:rPr>
          <w:rFonts w:asciiTheme="majorHAnsi" w:hAnsiTheme="majorHAnsi"/>
          <w:b w:val="0"/>
          <w:bCs/>
          <w:sz w:val="28"/>
          <w:szCs w:val="28"/>
        </w:rPr>
        <w:t>: نشاط ورقة العمل الخاصة بالتهديد الداخلي</w:t>
      </w:r>
    </w:p>
    <w:tbl>
      <w:tblPr>
        <w:bidiVisual/>
        <w:tblW w:w="5000" w:type="pct"/>
        <w:tblCellMar>
          <w:left w:w="0" w:type="dxa"/>
          <w:right w:w="0" w:type="dxa"/>
        </w:tblCellMar>
        <w:tblLook w:val="04A0" w:firstRow="1" w:lastRow="0" w:firstColumn="1" w:lastColumn="0" w:noHBand="0" w:noVBand="1"/>
      </w:tblPr>
      <w:tblGrid>
        <w:gridCol w:w="2592"/>
        <w:gridCol w:w="6048"/>
      </w:tblGrid>
      <w:tr w:rsidR="00693CE0" w:rsidRPr="005A2AB9" w14:paraId="45072134" w14:textId="77777777" w:rsidTr="00595122">
        <w:trPr>
          <w:cantSplit/>
        </w:trPr>
        <w:tc>
          <w:tcPr>
            <w:tcW w:w="1500" w:type="pct"/>
            <w:hideMark/>
          </w:tcPr>
          <w:p w14:paraId="69578FD9" w14:textId="77777777" w:rsidR="00693CE0" w:rsidRPr="005A2AB9" w:rsidRDefault="00693CE0" w:rsidP="00595122">
            <w:pPr>
              <w:pStyle w:val="ATABody"/>
              <w:rPr>
                <w:b/>
                <w:sz w:val="28"/>
                <w:szCs w:val="28"/>
              </w:rPr>
            </w:pPr>
            <w:r w:rsidRPr="005A2AB9">
              <w:rPr>
                <w:b/>
                <w:bCs/>
                <w:sz w:val="28"/>
                <w:szCs w:val="28"/>
              </w:rPr>
              <w:t>الغرض:</w:t>
            </w:r>
          </w:p>
        </w:tc>
        <w:tc>
          <w:tcPr>
            <w:tcW w:w="3500" w:type="pct"/>
          </w:tcPr>
          <w:p w14:paraId="5F366680" w14:textId="1098AF6B" w:rsidR="00693CE0" w:rsidRPr="005A2AB9" w:rsidRDefault="002012EA" w:rsidP="008D4891">
            <w:pPr>
              <w:pStyle w:val="ATABody"/>
              <w:rPr>
                <w:sz w:val="28"/>
                <w:szCs w:val="28"/>
              </w:rPr>
            </w:pPr>
            <w:r w:rsidRPr="005A2AB9">
              <w:rPr>
                <w:sz w:val="28"/>
                <w:szCs w:val="28"/>
              </w:rPr>
              <w:t xml:space="preserve">توفير نموذج ومثال للمساعدة على تنظيم المعلومات التي تم جمعها عن التهديدات الداخلية </w:t>
            </w:r>
          </w:p>
        </w:tc>
      </w:tr>
      <w:tr w:rsidR="001F2A02" w:rsidRPr="005A2AB9" w14:paraId="1C3226AF" w14:textId="77777777" w:rsidTr="00595122">
        <w:trPr>
          <w:cantSplit/>
        </w:trPr>
        <w:tc>
          <w:tcPr>
            <w:tcW w:w="1500" w:type="pct"/>
          </w:tcPr>
          <w:p w14:paraId="322B1B98" w14:textId="5838091A" w:rsidR="001F2A02" w:rsidRPr="005A2AB9" w:rsidRDefault="001F2A02" w:rsidP="00595122">
            <w:pPr>
              <w:pStyle w:val="ATABody"/>
              <w:rPr>
                <w:b/>
                <w:sz w:val="28"/>
                <w:szCs w:val="28"/>
              </w:rPr>
            </w:pPr>
            <w:r w:rsidRPr="005A2AB9">
              <w:rPr>
                <w:b/>
                <w:bCs/>
                <w:sz w:val="28"/>
                <w:szCs w:val="28"/>
              </w:rPr>
              <w:t>المدة:</w:t>
            </w:r>
          </w:p>
        </w:tc>
        <w:tc>
          <w:tcPr>
            <w:tcW w:w="3500" w:type="pct"/>
          </w:tcPr>
          <w:p w14:paraId="3ACE6CD6" w14:textId="65904276" w:rsidR="001F2A02" w:rsidRPr="005A2AB9" w:rsidRDefault="001F2A02" w:rsidP="005A2AB9">
            <w:pPr>
              <w:pStyle w:val="ATABody"/>
              <w:rPr>
                <w:sz w:val="28"/>
                <w:szCs w:val="28"/>
              </w:rPr>
            </w:pPr>
            <w:r w:rsidRPr="005A2AB9">
              <w:rPr>
                <w:sz w:val="28"/>
                <w:szCs w:val="28"/>
              </w:rPr>
              <w:t>15 دقيقة (</w:t>
            </w:r>
            <w:r w:rsidR="005A2AB9">
              <w:rPr>
                <w:sz w:val="28"/>
                <w:szCs w:val="28"/>
                <w:rtl w:val="0"/>
              </w:rPr>
              <w:t>5</w:t>
            </w:r>
            <w:r w:rsidRPr="005A2AB9">
              <w:rPr>
                <w:sz w:val="28"/>
                <w:szCs w:val="28"/>
              </w:rPr>
              <w:t xml:space="preserve"> دقائق للقراءة؛ </w:t>
            </w:r>
            <w:r w:rsidR="005A2AB9">
              <w:rPr>
                <w:sz w:val="28"/>
                <w:szCs w:val="28"/>
                <w:rtl w:val="0"/>
              </w:rPr>
              <w:t>10</w:t>
            </w:r>
            <w:r w:rsidRPr="005A2AB9">
              <w:rPr>
                <w:sz w:val="28"/>
                <w:szCs w:val="28"/>
              </w:rPr>
              <w:t xml:space="preserve"> دقائق للمناقشة) </w:t>
            </w:r>
          </w:p>
        </w:tc>
      </w:tr>
      <w:tr w:rsidR="001F2A02" w:rsidRPr="005A2AB9" w14:paraId="2456E312" w14:textId="77777777" w:rsidTr="00595122">
        <w:trPr>
          <w:cantSplit/>
        </w:trPr>
        <w:tc>
          <w:tcPr>
            <w:tcW w:w="1500" w:type="pct"/>
          </w:tcPr>
          <w:p w14:paraId="064FA715" w14:textId="78C2215A" w:rsidR="001F2A02" w:rsidRPr="005A2AB9" w:rsidRDefault="001F2A02" w:rsidP="00595122">
            <w:pPr>
              <w:pStyle w:val="ATABody"/>
              <w:rPr>
                <w:b/>
                <w:sz w:val="28"/>
                <w:szCs w:val="28"/>
              </w:rPr>
            </w:pPr>
            <w:r w:rsidRPr="005A2AB9">
              <w:rPr>
                <w:b/>
                <w:bCs/>
                <w:sz w:val="28"/>
                <w:szCs w:val="28"/>
              </w:rPr>
              <w:t>تشكيل المجموعة:</w:t>
            </w:r>
          </w:p>
        </w:tc>
        <w:tc>
          <w:tcPr>
            <w:tcW w:w="3500" w:type="pct"/>
          </w:tcPr>
          <w:p w14:paraId="38C979EA" w14:textId="3924E7B3" w:rsidR="001F2A02" w:rsidRPr="005A2AB9" w:rsidRDefault="001F2A02" w:rsidP="00693CE0">
            <w:pPr>
              <w:pStyle w:val="ATABody"/>
              <w:rPr>
                <w:sz w:val="28"/>
                <w:szCs w:val="28"/>
              </w:rPr>
            </w:pPr>
            <w:r w:rsidRPr="005A2AB9">
              <w:rPr>
                <w:sz w:val="28"/>
                <w:szCs w:val="28"/>
              </w:rPr>
              <w:t>مجموعات الطاولة</w:t>
            </w:r>
          </w:p>
        </w:tc>
      </w:tr>
      <w:tr w:rsidR="001F2A02" w:rsidRPr="005A2AB9" w14:paraId="35D7C9E1" w14:textId="77777777" w:rsidTr="00595122">
        <w:trPr>
          <w:cantSplit/>
        </w:trPr>
        <w:tc>
          <w:tcPr>
            <w:tcW w:w="1500" w:type="pct"/>
          </w:tcPr>
          <w:p w14:paraId="246D9B8F" w14:textId="4A868403" w:rsidR="001F2A02" w:rsidRPr="005A2AB9" w:rsidRDefault="001F2A02" w:rsidP="00595122">
            <w:pPr>
              <w:pStyle w:val="ATABody"/>
              <w:rPr>
                <w:b/>
                <w:sz w:val="28"/>
                <w:szCs w:val="28"/>
              </w:rPr>
            </w:pPr>
            <w:r w:rsidRPr="005A2AB9">
              <w:rPr>
                <w:b/>
                <w:bCs/>
                <w:sz w:val="28"/>
                <w:szCs w:val="28"/>
              </w:rPr>
              <w:t xml:space="preserve">استخلاص المعلومات: </w:t>
            </w:r>
          </w:p>
        </w:tc>
        <w:tc>
          <w:tcPr>
            <w:tcW w:w="3500" w:type="pct"/>
          </w:tcPr>
          <w:p w14:paraId="1BF58ABA" w14:textId="25834CC5" w:rsidR="001F2A02" w:rsidRPr="005A2AB9" w:rsidRDefault="001F2A02" w:rsidP="00693CE0">
            <w:pPr>
              <w:pStyle w:val="ATABody"/>
              <w:rPr>
                <w:sz w:val="28"/>
                <w:szCs w:val="28"/>
              </w:rPr>
            </w:pPr>
            <w:r w:rsidRPr="005A2AB9">
              <w:rPr>
                <w:sz w:val="28"/>
                <w:szCs w:val="28"/>
              </w:rPr>
              <w:t>نقاش يدور في إطار مجموعة كبيرة</w:t>
            </w:r>
          </w:p>
        </w:tc>
      </w:tr>
    </w:tbl>
    <w:p w14:paraId="6A9C5E5A" w14:textId="01612758" w:rsidR="0046704B" w:rsidRPr="005A2AB9" w:rsidRDefault="00F0649F" w:rsidP="00ED090D">
      <w:pPr>
        <w:pStyle w:val="ATAHeadingLevel1"/>
        <w:rPr>
          <w:b w:val="0"/>
          <w:bCs/>
          <w:sz w:val="28"/>
          <w:szCs w:val="28"/>
          <w:u w:val="none"/>
        </w:rPr>
      </w:pPr>
      <w:r w:rsidRPr="005A2AB9">
        <w:rPr>
          <w:b w:val="0"/>
          <w:bCs/>
          <w:sz w:val="28"/>
          <w:szCs w:val="28"/>
          <w:u w:val="none"/>
        </w:rPr>
        <w:t>الجزء 1: مثال على ورقة العمل الخاصة بمعلومات التهديد الداخلي</w:t>
      </w:r>
    </w:p>
    <w:p w14:paraId="6A9C5E5B" w14:textId="1C909014" w:rsidR="0046704B" w:rsidRPr="005A2AB9" w:rsidRDefault="002012EA" w:rsidP="00ED090D">
      <w:pPr>
        <w:pStyle w:val="ATABody"/>
        <w:rPr>
          <w:sz w:val="28"/>
          <w:szCs w:val="28"/>
        </w:rPr>
      </w:pPr>
      <w:r w:rsidRPr="005A2AB9">
        <w:rPr>
          <w:sz w:val="28"/>
          <w:szCs w:val="28"/>
        </w:rPr>
        <w:t>تذكر أن العناصر الداخلية المتواطئة لديها معرفة، وقدرة على النفاذ، وفرصة للتغلغل. وبالتالي، فالعنصر الداخلي للخصم يشكل تهديدا متفردا للمنشأة الحيوية بالبنية الأساسية الحرجة. يبدأ تحليل التهديد بنظرة متعمقة للتهديدات المحتملة التي تشكلها العناصر الداخلية المتواطئة. وهذه عيّنة من النموذج لمساعدة المشاركين على تنظيم المعلومات لديهم.</w:t>
      </w:r>
    </w:p>
    <w:p w14:paraId="6A9C5E5C" w14:textId="77777777" w:rsidR="0046704B" w:rsidRPr="005A2AB9" w:rsidRDefault="0046704B" w:rsidP="00ED090D">
      <w:pPr>
        <w:pStyle w:val="ATABody"/>
        <w:rPr>
          <w:sz w:val="28"/>
          <w:szCs w:val="28"/>
        </w:rPr>
      </w:pPr>
    </w:p>
    <w:p w14:paraId="6A9C5E5D" w14:textId="3305A952" w:rsidR="0046704B" w:rsidRPr="005A2AB9" w:rsidRDefault="0046704B" w:rsidP="00ED090D">
      <w:pPr>
        <w:pStyle w:val="ATABody"/>
        <w:rPr>
          <w:sz w:val="28"/>
          <w:szCs w:val="28"/>
        </w:rPr>
      </w:pPr>
      <w:r w:rsidRPr="005A2AB9">
        <w:rPr>
          <w:sz w:val="28"/>
          <w:szCs w:val="28"/>
        </w:rPr>
        <w:t xml:space="preserve">في المثال المبين فيما بعد، تم تقييم مدير أول المنشأة بتقدير متوسط في عمود </w:t>
      </w:r>
      <w:r w:rsidRPr="005A2AB9">
        <w:rPr>
          <w:b/>
          <w:bCs/>
          <w:sz w:val="28"/>
          <w:szCs w:val="28"/>
        </w:rPr>
        <w:t>النفاذ لأصول المنشأة.</w:t>
      </w:r>
      <w:r w:rsidRPr="005A2AB9">
        <w:rPr>
          <w:sz w:val="28"/>
          <w:szCs w:val="28"/>
        </w:rPr>
        <w:t xml:space="preserve"> وقد يكون هذا التقييم على أساس الحقيقة التي مفادها أنه بالرغم من أن هذا الفرد له إمكانية دخول للمرفق، إلا أنه (أنها) لا تزور المنشأة الحيوية الحرجة بصفة متكررة. مراجعة عينات من ورقة العمل ثم مراجعة تفاصيل المعلومات الخاصة بالتهديد الواردة فيما يلي. </w:t>
      </w:r>
    </w:p>
    <w:p w14:paraId="6A9C5E5E" w14:textId="77777777" w:rsidR="0046704B" w:rsidRPr="005A2AB9" w:rsidRDefault="0046704B" w:rsidP="0046704B">
      <w:pPr>
        <w:pStyle w:val="ataBody0"/>
        <w:rPr>
          <w:rFonts w:asciiTheme="majorHAnsi" w:hAnsiTheme="majorHAnsi"/>
          <w:sz w:val="28"/>
          <w:szCs w:val="28"/>
        </w:rPr>
      </w:pPr>
    </w:p>
    <w:p w14:paraId="6A9C5E5F" w14:textId="21037AEB" w:rsidR="0046704B" w:rsidRPr="005A2AB9" w:rsidRDefault="0046704B" w:rsidP="0046704B">
      <w:pPr>
        <w:rPr>
          <w:rFonts w:asciiTheme="majorHAnsi" w:hAnsiTheme="majorHAnsi"/>
          <w:b/>
          <w:sz w:val="28"/>
          <w:szCs w:val="28"/>
        </w:rPr>
      </w:pPr>
      <w:r w:rsidRPr="005A2AB9">
        <w:rPr>
          <w:rFonts w:asciiTheme="majorHAnsi" w:hAnsiTheme="majorHAnsi"/>
          <w:b/>
          <w:bCs/>
          <w:sz w:val="28"/>
          <w:szCs w:val="28"/>
        </w:rPr>
        <w:t xml:space="preserve">الجدول 1: عينة من أوراق العمل الخاصة بمعلومات تهديد العناصر الداخلية  </w:t>
      </w:r>
    </w:p>
    <w:p w14:paraId="09FD676B" w14:textId="77777777" w:rsidR="00ED090D" w:rsidRPr="005A2AB9" w:rsidRDefault="00ED090D" w:rsidP="0046704B">
      <w:pPr>
        <w:rPr>
          <w:rFonts w:asciiTheme="majorHAnsi" w:hAnsiTheme="majorHAnsi"/>
          <w:b/>
          <w:sz w:val="28"/>
          <w:szCs w:val="28"/>
        </w:rPr>
      </w:pPr>
    </w:p>
    <w:tbl>
      <w:tblPr>
        <w:bidiVisual/>
        <w:tblW w:w="9630" w:type="dxa"/>
        <w:tblInd w:w="-162" w:type="dxa"/>
        <w:tblLayout w:type="fixed"/>
        <w:tblCellMar>
          <w:left w:w="0" w:type="dxa"/>
          <w:right w:w="0" w:type="dxa"/>
        </w:tblCellMar>
        <w:tblLook w:val="04A0" w:firstRow="1" w:lastRow="0" w:firstColumn="1" w:lastColumn="0" w:noHBand="0" w:noVBand="1"/>
      </w:tblPr>
      <w:tblGrid>
        <w:gridCol w:w="1620"/>
        <w:gridCol w:w="1260"/>
        <w:gridCol w:w="1260"/>
        <w:gridCol w:w="1260"/>
        <w:gridCol w:w="1350"/>
        <w:gridCol w:w="1350"/>
        <w:gridCol w:w="1530"/>
      </w:tblGrid>
      <w:tr w:rsidR="00693CE0" w:rsidRPr="00443E60" w14:paraId="6A9C5E68" w14:textId="77777777" w:rsidTr="00C65045">
        <w:trPr>
          <w:trHeight w:val="623"/>
          <w:tblHeader/>
        </w:trPr>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6A9C5E61" w14:textId="663BE012" w:rsidR="00693CE0" w:rsidRPr="00443E60" w:rsidRDefault="00693CE0" w:rsidP="00FC2C6C">
            <w:pPr>
              <w:pStyle w:val="ATATableHeading"/>
              <w:spacing w:before="120" w:after="120"/>
              <w:rPr>
                <w:b/>
                <w:sz w:val="26"/>
                <w:szCs w:val="26"/>
              </w:rPr>
            </w:pPr>
            <w:r w:rsidRPr="00443E60">
              <w:rPr>
                <w:b/>
                <w:noProof/>
                <w:sz w:val="26"/>
                <w:szCs w:val="26"/>
                <w:lang w:eastAsia="en-US" w:bidi="ar-SA"/>
              </w:rPr>
              <mc:AlternateContent>
                <mc:Choice Requires="wps">
                  <w:drawing>
                    <wp:anchor distT="0" distB="0" distL="114300" distR="114300" simplePos="0" relativeHeight="251658752" behindDoc="0" locked="0" layoutInCell="1" allowOverlap="1" wp14:anchorId="6A9C5ED9" wp14:editId="33380AF2">
                      <wp:simplePos x="0" y="0"/>
                      <wp:positionH relativeFrom="column">
                        <wp:posOffset>-4878</wp:posOffset>
                      </wp:positionH>
                      <wp:positionV relativeFrom="paragraph">
                        <wp:posOffset>251461</wp:posOffset>
                      </wp:positionV>
                      <wp:extent cx="343628" cy="45719"/>
                      <wp:effectExtent l="38100" t="38100" r="18415" b="8826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628" cy="45719"/>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7DA011" id="_x0000_t32" coordsize="21600,21600" o:spt="32" o:oned="t" path="m,l21600,21600e" filled="f">
                      <v:path arrowok="t" fillok="f" o:connecttype="none"/>
                      <o:lock v:ext="edit" shapetype="t"/>
                    </v:shapetype>
                    <v:shape id="Straight Arrow Connector 6" o:spid="_x0000_s1026" type="#_x0000_t32" style="position:absolute;margin-left:-.4pt;margin-top:19.8pt;width:27.05pt;height:3.6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hfRAIAAHgEAAAOAAAAZHJzL2Uyb0RvYy54bWysVNFu2yAUfZ+0f0C8p45TJ22sOlVlJ9tD&#10;11Vq9wEUcIyGuQhonGjav++C07TdXqZpLwR87z33nMshV9f7XpOddF6BqWh+NqVEGg5CmW1Fvz1u&#10;JpeU+MCMYBqMrOhBenq9+vjharClnEEHWkhHEMT4crAV7UKwZZZ53sme+TOw0mCwBdezgEe3zYRj&#10;A6L3OptNp4tsACesAy69x6/NGKSrhN+2koevbetlILqiyC2k1aX1Ka7Z6oqVW8dsp/iRBvsHFj1T&#10;BpueoBoWGHl26g+oXnEHHtpwxqHPoG0Vl0kDqsmnv6l56JiVSQsOx9vTmPz/g+V3u3tHlKjoghLD&#10;eryih+CY2naB3DgHA6nBGBwjOLKI0xqsL7GoNvcu6uV782BvgX/3xEDdMbOVifXjwSJUHiuydyXx&#10;4C32fBq+gMAc9hwgjW7fup60WtnPsTCC43jIPt3V4XRXch8Ix4/nxflihubiGCrmF/kytWJlRIm1&#10;1vnwSUJP4qai/ijqpGbswHa3PkSOrwWx2MBGaZ28oQ0ZKrqcz+aJkgetRAzGtORSWWtHdgz9Ffaj&#10;Xgy8zXLwbETC6iQT6+M+MKVxT0IaVHAKR6cljc16KSjREt9T3I3stIkNUTzyPe5Gf/1YTpfry/Vl&#10;MSlmi/WkmDbN5GZTF5PFJr+YN+dNXTf5z8g9L8pOCSFNpP/i9bz4Oy8dX93o0pPbT3PK3qOngSLZ&#10;l99EOvkgXv1ooicQh3sX1UVLoL1T8vEpxvfz9pyyXv8wVr8AAAD//wMAUEsDBBQABgAIAAAAIQAm&#10;iAXj3AAAAAYBAAAPAAAAZHJzL2Rvd25yZXYueG1sTM5BT4NAEAXgu4n/YTMm3uzSoqQiQ6MSDyZe&#10;hCb1uLBTILKzhN1S/PduT3qcvMl7X7ZbzCBmmlxvGWG9ikAQN1b33CLsq7e7LQjnFWs1WCaEH3Kw&#10;y6+vMpVqe+ZPmkvfilDCLlUInfdjKqVrOjLKrexIHLKjnYzy4ZxaqSd1DuVmkJsoSqRRPYeFTo30&#10;2lHzXZ4Mwoarj6LQx3W9fz+8yHKuvqZDgXh7szw/gfC0+L9nuPADHfJgqu2JtRMDwgXuEeLHBESI&#10;H+IYRI1wn2xB5pn8z89/AQAA//8DAFBLAQItABQABgAIAAAAIQC2gziS/gAAAOEBAAATAAAAAAAA&#10;AAAAAAAAAAAAAABbQ29udGVudF9UeXBlc10ueG1sUEsBAi0AFAAGAAgAAAAhADj9If/WAAAAlAEA&#10;AAsAAAAAAAAAAAAAAAAALwEAAF9yZWxzLy5yZWxzUEsBAi0AFAAGAAgAAAAhAMtBiF9EAgAAeAQA&#10;AA4AAAAAAAAAAAAAAAAALgIAAGRycy9lMm9Eb2MueG1sUEsBAi0AFAAGAAgAAAAhACaIBePcAAAA&#10;BgEAAA8AAAAAAAAAAAAAAAAAngQAAGRycy9kb3ducmV2LnhtbFBLBQYAAAAABAAEAPMAAACnBQAA&#10;AAA=&#10;" strokecolor="black [3213]">
                      <v:stroke endarrow="block"/>
                    </v:shape>
                  </w:pict>
                </mc:Fallback>
              </mc:AlternateContent>
            </w:r>
            <w:r w:rsidRPr="00443E60">
              <w:rPr>
                <w:b/>
                <w:bCs/>
                <w:sz w:val="26"/>
                <w:szCs w:val="26"/>
              </w:rPr>
              <w:t xml:space="preserve">فرصة </w:t>
            </w:r>
            <w:r w:rsidR="008C4017" w:rsidRPr="00443E60">
              <w:rPr>
                <w:b/>
                <w:bCs/>
                <w:sz w:val="26"/>
                <w:szCs w:val="26"/>
                <w:rtl w:val="0"/>
              </w:rPr>
              <w:br/>
            </w:r>
            <w:r w:rsidRPr="00443E60">
              <w:rPr>
                <w:b/>
                <w:bCs/>
                <w:sz w:val="26"/>
                <w:szCs w:val="26"/>
              </w:rPr>
              <w:t>التهديد</w:t>
            </w:r>
          </w:p>
        </w:tc>
        <w:tc>
          <w:tcPr>
            <w:tcW w:w="1260" w:type="dxa"/>
            <w:vMerge w:val="restart"/>
            <w:tcBorders>
              <w:top w:val="single" w:sz="4" w:space="0" w:color="auto"/>
              <w:left w:val="single" w:sz="4" w:space="0" w:color="auto"/>
              <w:right w:val="single" w:sz="4" w:space="0" w:color="auto"/>
            </w:tcBorders>
            <w:shd w:val="clear" w:color="auto" w:fill="D9D9D9" w:themeFill="background1" w:themeFillShade="D9"/>
          </w:tcPr>
          <w:p w14:paraId="6A9C5E62" w14:textId="15C8A8B9" w:rsidR="00693CE0" w:rsidRPr="00443E60" w:rsidRDefault="00693CE0" w:rsidP="00FC2C6C">
            <w:pPr>
              <w:pStyle w:val="ATATableHeading"/>
              <w:spacing w:before="120" w:after="120"/>
              <w:rPr>
                <w:b/>
                <w:sz w:val="26"/>
                <w:szCs w:val="26"/>
              </w:rPr>
            </w:pPr>
            <w:r w:rsidRPr="00443E60">
              <w:rPr>
                <w:b/>
                <w:bCs/>
                <w:sz w:val="26"/>
                <w:szCs w:val="26"/>
              </w:rPr>
              <w:t>النفاذ للمنشأة</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C5E63" w14:textId="10D3BF58" w:rsidR="00693CE0" w:rsidRPr="00443E60" w:rsidRDefault="00693CE0" w:rsidP="00FC2C6C">
            <w:pPr>
              <w:pStyle w:val="ATATableHeading"/>
              <w:spacing w:before="120" w:after="120"/>
              <w:rPr>
                <w:b/>
                <w:sz w:val="26"/>
                <w:szCs w:val="26"/>
              </w:rPr>
            </w:pPr>
            <w:r w:rsidRPr="00443E60">
              <w:rPr>
                <w:b/>
                <w:bCs/>
                <w:sz w:val="26"/>
                <w:szCs w:val="26"/>
              </w:rPr>
              <w:t>النفاذ لنظام الحماية المادية القائم</w:t>
            </w:r>
          </w:p>
        </w:tc>
        <w:tc>
          <w:tcPr>
            <w:tcW w:w="1260" w:type="dxa"/>
            <w:vMerge w:val="restart"/>
            <w:tcBorders>
              <w:top w:val="single" w:sz="4" w:space="0" w:color="auto"/>
              <w:left w:val="single" w:sz="4" w:space="0" w:color="auto"/>
              <w:right w:val="single" w:sz="4" w:space="0" w:color="auto"/>
            </w:tcBorders>
            <w:shd w:val="clear" w:color="auto" w:fill="D9D9D9" w:themeFill="background1" w:themeFillShade="D9"/>
          </w:tcPr>
          <w:p w14:paraId="6A9C5E64" w14:textId="5530C3F5" w:rsidR="00693CE0" w:rsidRPr="00443E60" w:rsidRDefault="00693CE0" w:rsidP="00FC2C6C">
            <w:pPr>
              <w:pStyle w:val="ATATableHeading"/>
              <w:spacing w:before="120" w:after="120"/>
              <w:rPr>
                <w:b/>
                <w:sz w:val="26"/>
                <w:szCs w:val="26"/>
              </w:rPr>
            </w:pPr>
            <w:r w:rsidRPr="00443E60">
              <w:rPr>
                <w:b/>
                <w:bCs/>
                <w:sz w:val="26"/>
                <w:szCs w:val="26"/>
              </w:rPr>
              <w:t xml:space="preserve">المعرفة بالواقع الأمني </w:t>
            </w:r>
          </w:p>
        </w:tc>
        <w:tc>
          <w:tcPr>
            <w:tcW w:w="1350" w:type="dxa"/>
            <w:vMerge w:val="restart"/>
            <w:tcBorders>
              <w:top w:val="single" w:sz="4" w:space="0" w:color="auto"/>
              <w:left w:val="single" w:sz="4" w:space="0" w:color="auto"/>
              <w:right w:val="single" w:sz="4" w:space="0" w:color="auto"/>
            </w:tcBorders>
            <w:shd w:val="clear" w:color="auto" w:fill="D9D9D9" w:themeFill="background1" w:themeFillShade="D9"/>
          </w:tcPr>
          <w:p w14:paraId="6A9C5E65" w14:textId="39C5A482" w:rsidR="00693CE0" w:rsidRPr="00443E60" w:rsidRDefault="00693CE0" w:rsidP="00FC2C6C">
            <w:pPr>
              <w:pStyle w:val="ATATableHeading"/>
              <w:spacing w:before="120" w:after="120"/>
              <w:rPr>
                <w:b/>
                <w:sz w:val="26"/>
                <w:szCs w:val="26"/>
              </w:rPr>
            </w:pPr>
            <w:r w:rsidRPr="00443E60">
              <w:rPr>
                <w:b/>
                <w:bCs/>
                <w:sz w:val="26"/>
                <w:szCs w:val="26"/>
              </w:rPr>
              <w:t>فرصة للسرقة</w:t>
            </w:r>
          </w:p>
        </w:tc>
        <w:tc>
          <w:tcPr>
            <w:tcW w:w="1350" w:type="dxa"/>
            <w:vMerge w:val="restart"/>
            <w:tcBorders>
              <w:top w:val="single" w:sz="4" w:space="0" w:color="auto"/>
              <w:left w:val="single" w:sz="4" w:space="0" w:color="auto"/>
              <w:right w:val="single" w:sz="4" w:space="0" w:color="auto"/>
            </w:tcBorders>
            <w:shd w:val="clear" w:color="auto" w:fill="D9D9D9" w:themeFill="background1" w:themeFillShade="D9"/>
          </w:tcPr>
          <w:p w14:paraId="6A9C5E66" w14:textId="0D440C6E" w:rsidR="00693CE0" w:rsidRPr="00443E60" w:rsidRDefault="008C4017" w:rsidP="00FC2C6C">
            <w:pPr>
              <w:pStyle w:val="ATATableHeading"/>
              <w:spacing w:before="120" w:after="120"/>
              <w:rPr>
                <w:b/>
                <w:sz w:val="26"/>
                <w:szCs w:val="26"/>
              </w:rPr>
            </w:pPr>
            <w:r w:rsidRPr="00443E60">
              <w:rPr>
                <w:b/>
                <w:bCs/>
                <w:sz w:val="26"/>
                <w:szCs w:val="26"/>
              </w:rPr>
              <w:t>فرصة</w:t>
            </w:r>
            <w:r w:rsidRPr="00443E60">
              <w:rPr>
                <w:b/>
                <w:bCs/>
                <w:sz w:val="26"/>
                <w:szCs w:val="26"/>
                <w:rtl w:val="0"/>
              </w:rPr>
              <w:t xml:space="preserve"> </w:t>
            </w:r>
            <w:r w:rsidR="00693CE0" w:rsidRPr="00443E60">
              <w:rPr>
                <w:b/>
                <w:bCs/>
                <w:sz w:val="26"/>
                <w:szCs w:val="26"/>
              </w:rPr>
              <w:t>للتخريب</w:t>
            </w:r>
          </w:p>
        </w:tc>
        <w:tc>
          <w:tcPr>
            <w:tcW w:w="1530"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6A9C5E67" w14:textId="719A3861" w:rsidR="00693CE0" w:rsidRPr="00443E60" w:rsidRDefault="00693CE0" w:rsidP="00FC2C6C">
            <w:pPr>
              <w:pStyle w:val="ATATableHeading"/>
              <w:spacing w:before="120" w:after="120"/>
              <w:rPr>
                <w:b/>
                <w:sz w:val="26"/>
                <w:szCs w:val="26"/>
              </w:rPr>
            </w:pPr>
            <w:r w:rsidRPr="00443E60">
              <w:rPr>
                <w:b/>
                <w:bCs/>
                <w:sz w:val="26"/>
                <w:szCs w:val="26"/>
              </w:rPr>
              <w:t>فرصة للتآمر</w:t>
            </w:r>
          </w:p>
        </w:tc>
      </w:tr>
      <w:tr w:rsidR="00693CE0" w:rsidRPr="00443E60" w14:paraId="2B2FA3F6" w14:textId="77777777" w:rsidTr="00C65045">
        <w:trPr>
          <w:trHeight w:val="622"/>
          <w:tblHeader/>
        </w:trPr>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6A96FA2" w14:textId="39412121" w:rsidR="00693CE0" w:rsidRPr="00443E60" w:rsidRDefault="00693CE0" w:rsidP="00FC2C6C">
            <w:pPr>
              <w:pStyle w:val="ATATableHeading"/>
              <w:spacing w:before="120" w:after="120"/>
              <w:rPr>
                <w:b/>
                <w:noProof/>
                <w:sz w:val="26"/>
                <w:szCs w:val="26"/>
              </w:rPr>
            </w:pPr>
            <w:r w:rsidRPr="00443E60">
              <w:rPr>
                <w:b/>
                <w:noProof/>
                <w:sz w:val="26"/>
                <w:szCs w:val="26"/>
                <w:lang w:eastAsia="en-US" w:bidi="ar-SA"/>
              </w:rPr>
              <mc:AlternateContent>
                <mc:Choice Requires="wps">
                  <w:drawing>
                    <wp:anchor distT="0" distB="0" distL="114300" distR="114300" simplePos="0" relativeHeight="251660800" behindDoc="0" locked="0" layoutInCell="1" allowOverlap="1" wp14:anchorId="6A9C5EDB" wp14:editId="5F9498D1">
                      <wp:simplePos x="0" y="0"/>
                      <wp:positionH relativeFrom="column">
                        <wp:posOffset>7645</wp:posOffset>
                      </wp:positionH>
                      <wp:positionV relativeFrom="paragraph">
                        <wp:posOffset>161990</wp:posOffset>
                      </wp:positionV>
                      <wp:extent cx="45719" cy="351782"/>
                      <wp:effectExtent l="38100" t="0" r="69215" b="488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351782"/>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66C7EC" id="Straight Arrow Connector 5" o:spid="_x0000_s1026" type="#_x0000_t32" style="position:absolute;margin-left:.6pt;margin-top:12.75pt;width:3.6pt;height:27.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sDPgIAAG4EAAAOAAAAZHJzL2Uyb0RvYy54bWysVE1v2zAMvQ/YfxB0Tx2ndpsYdYrCTnbp&#10;1gLtfoAqybEwWRQkNU4w7L+PUj7Wbpdh2EWhTPLxkXzKze1u0GQrnVdgappfTCmRhoNQZlPTr8/r&#10;yZwSH5gRTIORNd1LT2+XHz/cjLaSM+hBC+kIghhfjbamfQi2yjLPezkwfwFWGnR24AYW8Oo2mXBs&#10;RPRBZ7Pp9CobwQnrgEvv8Wt7cNJlwu86ycND13kZiK4pcgvpdOl8iWe2vGHVxjHbK36kwf6BxcCU&#10;waJnqJYFRl6d+gNqUNyBhy5ccBgy6DrFZeoBu8mnv3Xz1DMrUy84HG/PY/L/D5Z/2T46okRNS0oM&#10;G3BFT8ExtekDuXMORtKAMThGcKSM0xqtrzCpMY8u9st35sneA//miYGmZ2YjE+vnvUWoPGZk71Li&#10;xVus+TJ+BoEx7DVAGt2uc0OExKGQXdrQ/rwhuQuE48eivM4XlHD0XJb59XyWCrDqlGudD58kDCQa&#10;NfXHVs495KkS2977EJmx6pQQCxtYK62TIrQhY00X5axMCR60EtEZw5I2ZaMd2TJUVdgdukTH2ygH&#10;r0YkrF4ysTragSmNNglpPMEpHJiWNBYbpKBES3xF0Tqw0yYWxOaR79E6qOr7YrpYzVfzYlLMrlaT&#10;Ytq2k7t1U0yu1vl12V62TdPmPyL3vKh6JYQ0kf5J4Xnxdwo6vrWDNs8aP88pe4+eBopkT7+JdNp+&#10;XPhBOi8g9o8udheFgKJOwccHGF/N23uK+vU3sfwJAAD//wMAUEsDBBQABgAIAAAAIQCYlqK12wAA&#10;AAUBAAAPAAAAZHJzL2Rvd25yZXYueG1sTI7BTsMwEETvSPyDtUjcqINFoQ1xqoJEEZdWlKpnN16S&#10;CHsdxU4b+Hq2JziNRjOaecVi9E4csY9tIA23kwwEUhVsS7WG3cfLzQxETIascYFQwzdGWJSXF4XJ&#10;bTjROx63qRY8QjE3GpqUulzKWDXoTZyEDomzz9B7k9j2tbS9OfG4d1Jl2b30piV+aEyHzw1WX9vB&#10;a3h4Det2PR83Cge1Wm5+9k9vbqX19dW4fASRcEx/ZTjjMzqUzHQIA9koHHvFRQ1qOgXB8ewOxIEl&#10;m4MsC/mfvvwFAAD//wMAUEsBAi0AFAAGAAgAAAAhALaDOJL+AAAA4QEAABMAAAAAAAAAAAAAAAAA&#10;AAAAAFtDb250ZW50X1R5cGVzXS54bWxQSwECLQAUAAYACAAAACEAOP0h/9YAAACUAQAACwAAAAAA&#10;AAAAAAAAAAAvAQAAX3JlbHMvLnJlbHNQSwECLQAUAAYACAAAACEAoFt7Az4CAABuBAAADgAAAAAA&#10;AAAAAAAAAAAuAgAAZHJzL2Uyb0RvYy54bWxQSwECLQAUAAYACAAAACEAmJaitdsAAAAFAQAADwAA&#10;AAAAAAAAAAAAAACYBAAAZHJzL2Rvd25yZXYueG1sUEsFBgAAAAAEAAQA8wAAAKAFAAAAAA==&#10;" strokecolor="black [3213]">
                      <v:stroke endarrow="block"/>
                    </v:shape>
                  </w:pict>
                </mc:Fallback>
              </mc:AlternateContent>
            </w:r>
            <w:r w:rsidRPr="00443E60">
              <w:rPr>
                <w:sz w:val="26"/>
                <w:szCs w:val="26"/>
              </w:rPr>
              <w:t>فئات العناصر الداخلية</w:t>
            </w:r>
          </w:p>
        </w:tc>
        <w:tc>
          <w:tcPr>
            <w:tcW w:w="1260" w:type="dxa"/>
            <w:vMerge/>
            <w:tcBorders>
              <w:left w:val="single" w:sz="4" w:space="0" w:color="auto"/>
              <w:bottom w:val="single" w:sz="4" w:space="0" w:color="auto"/>
              <w:right w:val="single" w:sz="4" w:space="0" w:color="auto"/>
            </w:tcBorders>
            <w:shd w:val="clear" w:color="auto" w:fill="D9D9D9" w:themeFill="background1" w:themeFillShade="D9"/>
          </w:tcPr>
          <w:p w14:paraId="7D2C6813" w14:textId="77777777" w:rsidR="00693CE0" w:rsidRPr="00443E60" w:rsidRDefault="00693CE0" w:rsidP="00FC2C6C">
            <w:pPr>
              <w:pStyle w:val="ATATableHeading"/>
              <w:spacing w:before="120" w:after="120"/>
              <w:rPr>
                <w:b/>
                <w:sz w:val="26"/>
                <w:szCs w:val="26"/>
              </w:rPr>
            </w:pPr>
          </w:p>
        </w:tc>
        <w:tc>
          <w:tcPr>
            <w:tcW w:w="1260" w:type="dxa"/>
            <w:vMerge/>
            <w:tcBorders>
              <w:left w:val="single" w:sz="4" w:space="0" w:color="auto"/>
              <w:bottom w:val="single" w:sz="4" w:space="0" w:color="auto"/>
              <w:right w:val="single" w:sz="4" w:space="0" w:color="auto"/>
            </w:tcBorders>
            <w:shd w:val="clear" w:color="auto" w:fill="D9D9D9" w:themeFill="background1" w:themeFillShade="D9"/>
          </w:tcPr>
          <w:p w14:paraId="2BA19305" w14:textId="77777777" w:rsidR="00693CE0" w:rsidRPr="00443E60" w:rsidRDefault="00693CE0" w:rsidP="00FC2C6C">
            <w:pPr>
              <w:pStyle w:val="ATATableHeading"/>
              <w:spacing w:before="120" w:after="120"/>
              <w:rPr>
                <w:b/>
                <w:sz w:val="26"/>
                <w:szCs w:val="26"/>
              </w:rPr>
            </w:pPr>
          </w:p>
        </w:tc>
        <w:tc>
          <w:tcPr>
            <w:tcW w:w="1260" w:type="dxa"/>
            <w:vMerge/>
            <w:tcBorders>
              <w:left w:val="single" w:sz="4" w:space="0" w:color="auto"/>
              <w:bottom w:val="single" w:sz="4" w:space="0" w:color="auto"/>
              <w:right w:val="single" w:sz="4" w:space="0" w:color="auto"/>
            </w:tcBorders>
            <w:shd w:val="clear" w:color="auto" w:fill="D9D9D9" w:themeFill="background1" w:themeFillShade="D9"/>
          </w:tcPr>
          <w:p w14:paraId="7091F2DE" w14:textId="77777777" w:rsidR="00693CE0" w:rsidRPr="00443E60" w:rsidRDefault="00693CE0" w:rsidP="00FC2C6C">
            <w:pPr>
              <w:pStyle w:val="ATATableHeading"/>
              <w:spacing w:before="120" w:after="120"/>
              <w:rPr>
                <w:b/>
                <w:sz w:val="26"/>
                <w:szCs w:val="26"/>
              </w:rPr>
            </w:pPr>
          </w:p>
        </w:tc>
        <w:tc>
          <w:tcPr>
            <w:tcW w:w="1350" w:type="dxa"/>
            <w:vMerge/>
            <w:tcBorders>
              <w:left w:val="single" w:sz="4" w:space="0" w:color="auto"/>
              <w:bottom w:val="single" w:sz="4" w:space="0" w:color="auto"/>
              <w:right w:val="single" w:sz="4" w:space="0" w:color="auto"/>
            </w:tcBorders>
            <w:shd w:val="clear" w:color="auto" w:fill="D9D9D9" w:themeFill="background1" w:themeFillShade="D9"/>
          </w:tcPr>
          <w:p w14:paraId="2A1F1680" w14:textId="77777777" w:rsidR="00693CE0" w:rsidRPr="00443E60" w:rsidRDefault="00693CE0" w:rsidP="00FC2C6C">
            <w:pPr>
              <w:pStyle w:val="ATATableHeading"/>
              <w:spacing w:before="120" w:after="120"/>
              <w:rPr>
                <w:b/>
                <w:sz w:val="26"/>
                <w:szCs w:val="26"/>
              </w:rPr>
            </w:pPr>
          </w:p>
        </w:tc>
        <w:tc>
          <w:tcPr>
            <w:tcW w:w="1350" w:type="dxa"/>
            <w:vMerge/>
            <w:tcBorders>
              <w:left w:val="single" w:sz="4" w:space="0" w:color="auto"/>
              <w:bottom w:val="single" w:sz="4" w:space="0" w:color="auto"/>
              <w:right w:val="single" w:sz="4" w:space="0" w:color="auto"/>
            </w:tcBorders>
            <w:shd w:val="clear" w:color="auto" w:fill="D9D9D9" w:themeFill="background1" w:themeFillShade="D9"/>
          </w:tcPr>
          <w:p w14:paraId="05AEFCE7" w14:textId="77777777" w:rsidR="00693CE0" w:rsidRPr="00443E60" w:rsidRDefault="00693CE0" w:rsidP="00FC2C6C">
            <w:pPr>
              <w:pStyle w:val="ATATableHeading"/>
              <w:spacing w:before="120" w:after="120"/>
              <w:rPr>
                <w:b/>
                <w:sz w:val="26"/>
                <w:szCs w:val="26"/>
              </w:rPr>
            </w:pPr>
          </w:p>
        </w:tc>
        <w:tc>
          <w:tcPr>
            <w:tcW w:w="1530" w:type="dxa"/>
            <w:vMerge/>
            <w:tcBorders>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2528D993" w14:textId="77777777" w:rsidR="00693CE0" w:rsidRPr="00443E60" w:rsidRDefault="00693CE0" w:rsidP="00FC2C6C">
            <w:pPr>
              <w:pStyle w:val="ATATableHeading"/>
              <w:spacing w:before="120" w:after="120"/>
              <w:rPr>
                <w:b/>
                <w:sz w:val="26"/>
                <w:szCs w:val="26"/>
              </w:rPr>
            </w:pPr>
          </w:p>
        </w:tc>
      </w:tr>
      <w:tr w:rsidR="0046704B" w:rsidRPr="00443E60" w14:paraId="6A9C5E70" w14:textId="77777777" w:rsidTr="00FC2C6C">
        <w:tc>
          <w:tcPr>
            <w:tcW w:w="1620"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69" w14:textId="492E40EB" w:rsidR="0046704B" w:rsidRPr="00443E60" w:rsidRDefault="00693CE0" w:rsidP="00FC2C6C">
            <w:pPr>
              <w:pStyle w:val="ATATableBody"/>
              <w:spacing w:before="120"/>
              <w:rPr>
                <w:sz w:val="26"/>
                <w:szCs w:val="26"/>
              </w:rPr>
            </w:pPr>
            <w:r w:rsidRPr="00443E60">
              <w:rPr>
                <w:sz w:val="26"/>
                <w:szCs w:val="26"/>
              </w:rPr>
              <w:t>مدير إداري أول للمنشأة</w:t>
            </w:r>
          </w:p>
        </w:tc>
        <w:tc>
          <w:tcPr>
            <w:tcW w:w="1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6A9C5E6A" w14:textId="77777777" w:rsidR="0046704B" w:rsidRPr="00443E60" w:rsidRDefault="0046704B" w:rsidP="00FC2C6C">
            <w:pPr>
              <w:pStyle w:val="ATATableBody"/>
              <w:spacing w:before="120"/>
              <w:jc w:val="center"/>
              <w:rPr>
                <w:sz w:val="26"/>
                <w:szCs w:val="26"/>
              </w:rPr>
            </w:pPr>
            <w:r w:rsidRPr="00443E60">
              <w:rPr>
                <w:sz w:val="26"/>
                <w:szCs w:val="26"/>
              </w:rPr>
              <w:t>متوسط</w:t>
            </w:r>
          </w:p>
        </w:tc>
        <w:tc>
          <w:tcPr>
            <w:tcW w:w="1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6A9C5E6B" w14:textId="77777777" w:rsidR="0046704B" w:rsidRPr="00443E60" w:rsidRDefault="0046704B" w:rsidP="00FC2C6C">
            <w:pPr>
              <w:pStyle w:val="ATATableBody"/>
              <w:spacing w:before="120"/>
              <w:jc w:val="center"/>
              <w:rPr>
                <w:sz w:val="26"/>
                <w:szCs w:val="26"/>
              </w:rPr>
            </w:pPr>
            <w:r w:rsidRPr="00443E60">
              <w:rPr>
                <w:sz w:val="26"/>
                <w:szCs w:val="26"/>
              </w:rPr>
              <w:t>منخفض</w:t>
            </w:r>
          </w:p>
        </w:tc>
        <w:tc>
          <w:tcPr>
            <w:tcW w:w="1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6A9C5E6C" w14:textId="77777777" w:rsidR="0046704B" w:rsidRPr="00443E60" w:rsidRDefault="0046704B" w:rsidP="00FC2C6C">
            <w:pPr>
              <w:pStyle w:val="ATATableBody"/>
              <w:spacing w:before="120"/>
              <w:jc w:val="center"/>
              <w:rPr>
                <w:sz w:val="26"/>
                <w:szCs w:val="26"/>
              </w:rPr>
            </w:pPr>
            <w:r w:rsidRPr="00443E60">
              <w:rPr>
                <w:sz w:val="26"/>
                <w:szCs w:val="26"/>
              </w:rPr>
              <w:t>منخفض</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6A9C5E6D" w14:textId="77777777" w:rsidR="0046704B" w:rsidRPr="00443E60" w:rsidRDefault="0046704B" w:rsidP="00FC2C6C">
            <w:pPr>
              <w:pStyle w:val="ATATableBody"/>
              <w:spacing w:before="120"/>
              <w:jc w:val="center"/>
              <w:rPr>
                <w:sz w:val="26"/>
                <w:szCs w:val="26"/>
              </w:rPr>
            </w:pPr>
            <w:r w:rsidRPr="00443E60">
              <w:rPr>
                <w:sz w:val="26"/>
                <w:szCs w:val="26"/>
              </w:rPr>
              <w:t>منخفض</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6A9C5E6E" w14:textId="77777777" w:rsidR="0046704B" w:rsidRPr="00443E60" w:rsidRDefault="0046704B" w:rsidP="00FC2C6C">
            <w:pPr>
              <w:pStyle w:val="ATATableBody"/>
              <w:spacing w:before="120"/>
              <w:jc w:val="center"/>
              <w:rPr>
                <w:sz w:val="26"/>
                <w:szCs w:val="26"/>
              </w:rPr>
            </w:pPr>
            <w:r w:rsidRPr="00443E60">
              <w:rPr>
                <w:sz w:val="26"/>
                <w:szCs w:val="26"/>
              </w:rPr>
              <w:t>منخفض</w:t>
            </w:r>
          </w:p>
        </w:tc>
        <w:tc>
          <w:tcPr>
            <w:tcW w:w="1530"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A9C5E6F" w14:textId="77777777" w:rsidR="0046704B" w:rsidRPr="00443E60" w:rsidRDefault="0046704B" w:rsidP="00FC2C6C">
            <w:pPr>
              <w:pStyle w:val="ATATableBody"/>
              <w:spacing w:before="120"/>
              <w:jc w:val="center"/>
              <w:rPr>
                <w:sz w:val="26"/>
                <w:szCs w:val="26"/>
              </w:rPr>
            </w:pPr>
            <w:r w:rsidRPr="00443E60">
              <w:rPr>
                <w:sz w:val="26"/>
                <w:szCs w:val="26"/>
              </w:rPr>
              <w:t>مرتفع</w:t>
            </w:r>
          </w:p>
        </w:tc>
      </w:tr>
      <w:tr w:rsidR="0046704B" w:rsidRPr="00443E60" w14:paraId="6A9C5E78" w14:textId="77777777" w:rsidTr="00C65045">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71" w14:textId="7B059ABD" w:rsidR="0046704B" w:rsidRPr="00443E60" w:rsidRDefault="00693CE0" w:rsidP="00FC2C6C">
            <w:pPr>
              <w:pStyle w:val="ATATableBody"/>
              <w:spacing w:before="120"/>
              <w:rPr>
                <w:sz w:val="26"/>
                <w:szCs w:val="26"/>
              </w:rPr>
            </w:pPr>
            <w:r w:rsidRPr="00443E60">
              <w:rPr>
                <w:sz w:val="26"/>
                <w:szCs w:val="26"/>
              </w:rPr>
              <w:t>طاقم التحكم والسيطرة</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72" w14:textId="77777777" w:rsidR="0046704B" w:rsidRPr="00443E60" w:rsidRDefault="0046704B" w:rsidP="00FC2C6C">
            <w:pPr>
              <w:pStyle w:val="ATATableBody"/>
              <w:spacing w:before="120"/>
              <w:rPr>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73" w14:textId="77777777" w:rsidR="0046704B" w:rsidRPr="00443E60" w:rsidRDefault="0046704B" w:rsidP="00FC2C6C">
            <w:pPr>
              <w:pStyle w:val="ATATableBody"/>
              <w:spacing w:before="120"/>
              <w:rPr>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74" w14:textId="77777777" w:rsidR="0046704B" w:rsidRPr="00443E60" w:rsidRDefault="0046704B" w:rsidP="00FC2C6C">
            <w:pPr>
              <w:pStyle w:val="ATATableBody"/>
              <w:spacing w:before="120"/>
              <w:rPr>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75" w14:textId="77777777" w:rsidR="0046704B" w:rsidRPr="00443E60" w:rsidRDefault="0046704B" w:rsidP="00FC2C6C">
            <w:pPr>
              <w:pStyle w:val="ATATableBody"/>
              <w:spacing w:before="120"/>
              <w:rPr>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76" w14:textId="77777777" w:rsidR="0046704B" w:rsidRPr="00443E60" w:rsidRDefault="0046704B" w:rsidP="00FC2C6C">
            <w:pPr>
              <w:pStyle w:val="ATATableBody"/>
              <w:spacing w:before="120"/>
              <w:rPr>
                <w:sz w:val="26"/>
                <w:szCs w:val="26"/>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77" w14:textId="77777777" w:rsidR="0046704B" w:rsidRPr="00443E60" w:rsidRDefault="0046704B" w:rsidP="00FC2C6C">
            <w:pPr>
              <w:pStyle w:val="ATATableBody"/>
              <w:spacing w:before="120"/>
              <w:rPr>
                <w:sz w:val="26"/>
                <w:szCs w:val="26"/>
              </w:rPr>
            </w:pPr>
          </w:p>
        </w:tc>
      </w:tr>
      <w:tr w:rsidR="0046704B" w:rsidRPr="00443E60" w14:paraId="6A9C5E80" w14:textId="77777777" w:rsidTr="00C65045">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79" w14:textId="3C12BCD8" w:rsidR="0046704B" w:rsidRPr="00443E60" w:rsidRDefault="00693CE0" w:rsidP="00FC2C6C">
            <w:pPr>
              <w:pStyle w:val="ATATableBody"/>
              <w:spacing w:before="120"/>
              <w:rPr>
                <w:sz w:val="26"/>
                <w:szCs w:val="26"/>
              </w:rPr>
            </w:pPr>
            <w:r w:rsidRPr="00443E60">
              <w:rPr>
                <w:sz w:val="26"/>
                <w:szCs w:val="26"/>
              </w:rPr>
              <w:t>أفراد الصيانة</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7A" w14:textId="77777777" w:rsidR="0046704B" w:rsidRPr="00443E60" w:rsidRDefault="0046704B" w:rsidP="00FC2C6C">
            <w:pPr>
              <w:pStyle w:val="ATATableBody"/>
              <w:spacing w:before="120"/>
              <w:rPr>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7B" w14:textId="77777777" w:rsidR="0046704B" w:rsidRPr="00443E60" w:rsidRDefault="0046704B" w:rsidP="00FC2C6C">
            <w:pPr>
              <w:pStyle w:val="ATATableBody"/>
              <w:spacing w:before="120"/>
              <w:rPr>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7C" w14:textId="77777777" w:rsidR="0046704B" w:rsidRPr="00443E60" w:rsidRDefault="0046704B" w:rsidP="00FC2C6C">
            <w:pPr>
              <w:pStyle w:val="ATATableBody"/>
              <w:spacing w:before="120"/>
              <w:rPr>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7D" w14:textId="77777777" w:rsidR="0046704B" w:rsidRPr="00443E60" w:rsidRDefault="0046704B" w:rsidP="00FC2C6C">
            <w:pPr>
              <w:pStyle w:val="ATATableBody"/>
              <w:spacing w:before="120"/>
              <w:rPr>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7E" w14:textId="77777777" w:rsidR="0046704B" w:rsidRPr="00443E60" w:rsidRDefault="0046704B" w:rsidP="00FC2C6C">
            <w:pPr>
              <w:pStyle w:val="ATATableBody"/>
              <w:spacing w:before="120"/>
              <w:rPr>
                <w:sz w:val="26"/>
                <w:szCs w:val="26"/>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7F" w14:textId="77777777" w:rsidR="0046704B" w:rsidRPr="00443E60" w:rsidRDefault="0046704B" w:rsidP="00FC2C6C">
            <w:pPr>
              <w:pStyle w:val="ATATableBody"/>
              <w:spacing w:before="120"/>
              <w:rPr>
                <w:sz w:val="26"/>
                <w:szCs w:val="26"/>
              </w:rPr>
            </w:pPr>
          </w:p>
        </w:tc>
      </w:tr>
      <w:tr w:rsidR="0046704B" w:rsidRPr="00443E60" w14:paraId="6A9C5E88" w14:textId="77777777" w:rsidTr="00C65045">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81" w14:textId="74CD7711" w:rsidR="0046704B" w:rsidRPr="00443E60" w:rsidRDefault="00693CE0" w:rsidP="00FC2C6C">
            <w:pPr>
              <w:pStyle w:val="ATATableBody"/>
              <w:spacing w:before="120"/>
              <w:rPr>
                <w:sz w:val="26"/>
                <w:szCs w:val="26"/>
              </w:rPr>
            </w:pPr>
            <w:r w:rsidRPr="00443E60">
              <w:rPr>
                <w:sz w:val="26"/>
                <w:szCs w:val="26"/>
              </w:rPr>
              <w:t>مدراء القوة الأمنية</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82" w14:textId="77777777" w:rsidR="0046704B" w:rsidRPr="00443E60" w:rsidRDefault="0046704B" w:rsidP="00FC2C6C">
            <w:pPr>
              <w:pStyle w:val="ATATableBody"/>
              <w:spacing w:before="120"/>
              <w:rPr>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83" w14:textId="77777777" w:rsidR="0046704B" w:rsidRPr="00443E60" w:rsidRDefault="0046704B" w:rsidP="00FC2C6C">
            <w:pPr>
              <w:pStyle w:val="ATATableBody"/>
              <w:spacing w:before="120"/>
              <w:rPr>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84" w14:textId="77777777" w:rsidR="0046704B" w:rsidRPr="00443E60" w:rsidRDefault="0046704B" w:rsidP="00FC2C6C">
            <w:pPr>
              <w:pStyle w:val="ATATableBody"/>
              <w:spacing w:before="120"/>
              <w:rPr>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85" w14:textId="77777777" w:rsidR="0046704B" w:rsidRPr="00443E60" w:rsidRDefault="0046704B" w:rsidP="00FC2C6C">
            <w:pPr>
              <w:pStyle w:val="ATATableBody"/>
              <w:spacing w:before="120"/>
              <w:rPr>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86" w14:textId="77777777" w:rsidR="0046704B" w:rsidRPr="00443E60" w:rsidRDefault="0046704B" w:rsidP="00FC2C6C">
            <w:pPr>
              <w:pStyle w:val="ATATableBody"/>
              <w:spacing w:before="120"/>
              <w:rPr>
                <w:sz w:val="26"/>
                <w:szCs w:val="26"/>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87" w14:textId="77777777" w:rsidR="0046704B" w:rsidRPr="00443E60" w:rsidRDefault="0046704B" w:rsidP="00FC2C6C">
            <w:pPr>
              <w:pStyle w:val="ATATableBody"/>
              <w:spacing w:before="120"/>
              <w:rPr>
                <w:sz w:val="26"/>
                <w:szCs w:val="26"/>
              </w:rPr>
            </w:pPr>
          </w:p>
        </w:tc>
      </w:tr>
      <w:tr w:rsidR="0046704B" w:rsidRPr="00443E60" w14:paraId="6A9C5E90" w14:textId="77777777" w:rsidTr="00C65045">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89" w14:textId="6B526174" w:rsidR="0046704B" w:rsidRPr="00443E60" w:rsidRDefault="00693CE0" w:rsidP="00FC2C6C">
            <w:pPr>
              <w:pStyle w:val="ATATableBody"/>
              <w:spacing w:before="120"/>
              <w:rPr>
                <w:sz w:val="26"/>
                <w:szCs w:val="26"/>
              </w:rPr>
            </w:pPr>
            <w:r w:rsidRPr="00443E60">
              <w:rPr>
                <w:sz w:val="26"/>
                <w:szCs w:val="26"/>
              </w:rPr>
              <w:t>أفراد القوة الأمنية</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8A" w14:textId="77777777" w:rsidR="0046704B" w:rsidRPr="00443E60" w:rsidRDefault="0046704B" w:rsidP="00FC2C6C">
            <w:pPr>
              <w:pStyle w:val="ATATableBody"/>
              <w:spacing w:before="120"/>
              <w:rPr>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8B" w14:textId="77777777" w:rsidR="0046704B" w:rsidRPr="00443E60" w:rsidRDefault="0046704B" w:rsidP="00FC2C6C">
            <w:pPr>
              <w:pStyle w:val="ATATableBody"/>
              <w:spacing w:before="120"/>
              <w:rPr>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8C" w14:textId="77777777" w:rsidR="0046704B" w:rsidRPr="00443E60" w:rsidRDefault="0046704B" w:rsidP="00FC2C6C">
            <w:pPr>
              <w:pStyle w:val="ATATableBody"/>
              <w:spacing w:before="120"/>
              <w:rPr>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8D" w14:textId="77777777" w:rsidR="0046704B" w:rsidRPr="00443E60" w:rsidRDefault="0046704B" w:rsidP="00FC2C6C">
            <w:pPr>
              <w:pStyle w:val="ATATableBody"/>
              <w:spacing w:before="120"/>
              <w:rPr>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8E" w14:textId="77777777" w:rsidR="0046704B" w:rsidRPr="00443E60" w:rsidRDefault="0046704B" w:rsidP="00FC2C6C">
            <w:pPr>
              <w:pStyle w:val="ATATableBody"/>
              <w:spacing w:before="120"/>
              <w:rPr>
                <w:sz w:val="26"/>
                <w:szCs w:val="26"/>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8F" w14:textId="77777777" w:rsidR="0046704B" w:rsidRPr="00443E60" w:rsidRDefault="0046704B" w:rsidP="00FC2C6C">
            <w:pPr>
              <w:pStyle w:val="ATATableBody"/>
              <w:spacing w:before="120"/>
              <w:rPr>
                <w:sz w:val="26"/>
                <w:szCs w:val="26"/>
              </w:rPr>
            </w:pPr>
          </w:p>
        </w:tc>
      </w:tr>
      <w:tr w:rsidR="0046704B" w:rsidRPr="00443E60" w14:paraId="6A9C5E99" w14:textId="77777777" w:rsidTr="00C65045">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92" w14:textId="41C09D55" w:rsidR="0046704B" w:rsidRPr="00443E60" w:rsidRDefault="0046704B" w:rsidP="001F2A02">
            <w:pPr>
              <w:pStyle w:val="ATATableBody"/>
              <w:spacing w:before="120"/>
              <w:rPr>
                <w:sz w:val="26"/>
                <w:szCs w:val="26"/>
              </w:rPr>
            </w:pPr>
            <w:r w:rsidRPr="00443E60">
              <w:rPr>
                <w:sz w:val="26"/>
                <w:szCs w:val="26"/>
              </w:rPr>
              <w:t>أخرى:</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93" w14:textId="77777777" w:rsidR="0046704B" w:rsidRPr="00443E60" w:rsidRDefault="0046704B" w:rsidP="00FC2C6C">
            <w:pPr>
              <w:pStyle w:val="ATATableBody"/>
              <w:spacing w:before="120"/>
              <w:rPr>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94" w14:textId="77777777" w:rsidR="0046704B" w:rsidRPr="00443E60" w:rsidRDefault="0046704B" w:rsidP="00FC2C6C">
            <w:pPr>
              <w:pStyle w:val="ATATableBody"/>
              <w:spacing w:before="120"/>
              <w:rPr>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95" w14:textId="77777777" w:rsidR="0046704B" w:rsidRPr="00443E60" w:rsidRDefault="0046704B" w:rsidP="00FC2C6C">
            <w:pPr>
              <w:pStyle w:val="ATATableBody"/>
              <w:spacing w:before="120"/>
              <w:rPr>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96" w14:textId="77777777" w:rsidR="0046704B" w:rsidRPr="00443E60" w:rsidRDefault="0046704B" w:rsidP="00FC2C6C">
            <w:pPr>
              <w:pStyle w:val="ATATableBody"/>
              <w:spacing w:before="120"/>
              <w:rPr>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5E97" w14:textId="77777777" w:rsidR="0046704B" w:rsidRPr="00443E60" w:rsidRDefault="0046704B" w:rsidP="00FC2C6C">
            <w:pPr>
              <w:pStyle w:val="ATATableBody"/>
              <w:spacing w:before="120"/>
              <w:rPr>
                <w:sz w:val="26"/>
                <w:szCs w:val="26"/>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98" w14:textId="77777777" w:rsidR="0046704B" w:rsidRPr="00443E60" w:rsidRDefault="0046704B" w:rsidP="00FC2C6C">
            <w:pPr>
              <w:pStyle w:val="ATATableBody"/>
              <w:spacing w:before="120"/>
              <w:rPr>
                <w:sz w:val="26"/>
                <w:szCs w:val="26"/>
              </w:rPr>
            </w:pPr>
          </w:p>
        </w:tc>
      </w:tr>
    </w:tbl>
    <w:p w14:paraId="6A9C5E9A" w14:textId="77777777" w:rsidR="0046704B" w:rsidRPr="005A2AB9" w:rsidRDefault="0046704B" w:rsidP="0046704B">
      <w:pPr>
        <w:rPr>
          <w:rFonts w:asciiTheme="majorHAnsi" w:hAnsiTheme="majorHAnsi"/>
          <w:sz w:val="28"/>
          <w:szCs w:val="28"/>
        </w:rPr>
      </w:pPr>
    </w:p>
    <w:p w14:paraId="6A9C5E9B" w14:textId="70D6E770" w:rsidR="0046704B" w:rsidRPr="005A2AB9" w:rsidRDefault="0046704B" w:rsidP="00ED090D">
      <w:pPr>
        <w:pStyle w:val="ATABody"/>
        <w:rPr>
          <w:sz w:val="28"/>
          <w:szCs w:val="28"/>
        </w:rPr>
      </w:pPr>
      <w:r w:rsidRPr="005A2AB9">
        <w:rPr>
          <w:sz w:val="28"/>
          <w:szCs w:val="28"/>
        </w:rPr>
        <w:lastRenderedPageBreak/>
        <w:t>وبمجرد الإنتهاء من ورقة العمل، ستساعدك على تصور التهديد من كل زوايا وفئات العناصر الداخلية للخصوم. كلما ظهر تقييم "</w:t>
      </w:r>
      <w:r w:rsidRPr="005A2AB9">
        <w:rPr>
          <w:b/>
          <w:bCs/>
          <w:sz w:val="28"/>
          <w:szCs w:val="28"/>
        </w:rPr>
        <w:t>مرتفع</w:t>
      </w:r>
      <w:r w:rsidRPr="005A2AB9">
        <w:rPr>
          <w:sz w:val="28"/>
          <w:szCs w:val="28"/>
        </w:rPr>
        <w:t xml:space="preserve">" في كل فئة، كلما زاد خطر التهديد المحتمل على المنشأة. يجب أن تتوخي المنطق في قراراتك لتقييم مستوى كل فئة من العناصر الداخلية. </w:t>
      </w:r>
    </w:p>
    <w:p w14:paraId="6A9C5E9C" w14:textId="77777777" w:rsidR="0046704B" w:rsidRPr="005A2AB9" w:rsidRDefault="0046704B" w:rsidP="00ED090D">
      <w:pPr>
        <w:pStyle w:val="ATABody"/>
        <w:rPr>
          <w:sz w:val="28"/>
          <w:szCs w:val="28"/>
        </w:rPr>
      </w:pPr>
    </w:p>
    <w:p w14:paraId="6A9C5E9D" w14:textId="3270C379" w:rsidR="0046704B" w:rsidRPr="005A2AB9" w:rsidRDefault="0046704B" w:rsidP="00ED090D">
      <w:pPr>
        <w:pStyle w:val="ATABody"/>
        <w:rPr>
          <w:sz w:val="28"/>
          <w:szCs w:val="28"/>
        </w:rPr>
      </w:pPr>
      <w:r w:rsidRPr="005A2AB9">
        <w:rPr>
          <w:sz w:val="28"/>
          <w:szCs w:val="28"/>
        </w:rPr>
        <w:t>ولأغراض البيان فقط، سنتخذ معلومات التهديدات التالية كأساس للمنطق الكامن وراء التقييم الفئوي لإدارة المنشأة الذي حصلت عليه الإدارة العليا (تم جمعه من مقابلات مع العاملين بالمنشأة):</w:t>
      </w:r>
    </w:p>
    <w:p w14:paraId="2B07C5C3" w14:textId="17ECDC62" w:rsidR="00FC2C6C" w:rsidRPr="008C4017" w:rsidRDefault="0046704B" w:rsidP="00FC2C6C">
      <w:pPr>
        <w:pStyle w:val="ATABulletLevel01BodySlide"/>
        <w:rPr>
          <w:b/>
          <w:bCs w:val="0"/>
          <w:sz w:val="28"/>
          <w:szCs w:val="28"/>
        </w:rPr>
      </w:pPr>
      <w:r w:rsidRPr="008C4017">
        <w:rPr>
          <w:b/>
          <w:bCs w:val="0"/>
          <w:sz w:val="28"/>
          <w:szCs w:val="28"/>
        </w:rPr>
        <w:t xml:space="preserve">ومدير أول المنشأة له تصريح بالنفاذ للمرفق، ولكنه من المرجح جداً أن يصطحب معه أحد مرؤوسيه بداخل المنطقة. </w:t>
      </w:r>
    </w:p>
    <w:p w14:paraId="33F1B212" w14:textId="77777777" w:rsidR="00FC2C6C" w:rsidRPr="008C4017" w:rsidRDefault="0046704B" w:rsidP="00FC2C6C">
      <w:pPr>
        <w:pStyle w:val="ATABulletLevel01BodySlide"/>
        <w:rPr>
          <w:b/>
          <w:bCs w:val="0"/>
          <w:sz w:val="28"/>
          <w:szCs w:val="28"/>
        </w:rPr>
      </w:pPr>
      <w:r w:rsidRPr="008C4017">
        <w:rPr>
          <w:b/>
          <w:bCs w:val="0"/>
          <w:sz w:val="28"/>
          <w:szCs w:val="28"/>
        </w:rPr>
        <w:t xml:space="preserve">إلا أن مدير أول المنشأة ليس له نفاذ مباشر لأنظمة الحماية الأمنية، وإذا قام بطلب تلك المعلومات، فقد يثير ذلك الشكوك بين العاملين تحت إشرافه. </w:t>
      </w:r>
    </w:p>
    <w:p w14:paraId="45B5190A" w14:textId="15368CC6" w:rsidR="00FC2C6C" w:rsidRPr="008C4017" w:rsidRDefault="0046704B" w:rsidP="00FC2C6C">
      <w:pPr>
        <w:pStyle w:val="ATABulletLevel01BodySlide"/>
        <w:rPr>
          <w:b/>
          <w:bCs w:val="0"/>
          <w:sz w:val="28"/>
          <w:szCs w:val="28"/>
        </w:rPr>
      </w:pPr>
      <w:r w:rsidRPr="008C4017">
        <w:rPr>
          <w:b/>
          <w:bCs w:val="0"/>
          <w:sz w:val="28"/>
          <w:szCs w:val="28"/>
        </w:rPr>
        <w:t xml:space="preserve">ومعرفة نشاطات القوة الأمنية عادة ما تكون محدودة، حيث أن مدير أول المنشأة لا يتمتع بخاصية "الحاجة للمعرفة" أو "حق المعرفة" وإذا دأب على التساؤل بشأن ذلك فحتما سيثير الشك عند مرؤوسيه. </w:t>
      </w:r>
    </w:p>
    <w:p w14:paraId="6A9C5E9F" w14:textId="4F8E7225" w:rsidR="0046704B" w:rsidRPr="008C4017" w:rsidRDefault="0046704B" w:rsidP="00FC2C6C">
      <w:pPr>
        <w:pStyle w:val="ATABulletLevel01BodySlide"/>
        <w:rPr>
          <w:b/>
          <w:bCs w:val="0"/>
          <w:sz w:val="28"/>
          <w:szCs w:val="28"/>
        </w:rPr>
      </w:pPr>
      <w:r w:rsidRPr="008C4017">
        <w:rPr>
          <w:b/>
          <w:bCs w:val="0"/>
          <w:sz w:val="28"/>
          <w:szCs w:val="28"/>
        </w:rPr>
        <w:t xml:space="preserve">وهناك احتمالات ضعيفة للسرقة أو التخريب بالنسبة لهذه الفئة من الأفراد لنفس الأسباب المذكورة، ولكن احتمالات فرص التواطؤ مرتفعة، حيث أن هذا الفرد يتمتع بسلطة طلب نفاذ للمنطقة بناءً على منصبه كما يمكنه أيضا السماح لأفراد خارجيين بالدخول المباشر. </w:t>
      </w:r>
    </w:p>
    <w:p w14:paraId="7405D88B" w14:textId="3332E99B" w:rsidR="00FC2C6C" w:rsidRPr="008C4017" w:rsidRDefault="00F0649F" w:rsidP="00DD7375">
      <w:pPr>
        <w:pStyle w:val="ATAHeadingLevel2"/>
        <w:rPr>
          <w:b w:val="0"/>
          <w:bCs/>
          <w:sz w:val="28"/>
          <w:szCs w:val="28"/>
        </w:rPr>
      </w:pPr>
      <w:r w:rsidRPr="008C4017">
        <w:rPr>
          <w:b w:val="0"/>
          <w:bCs/>
          <w:sz w:val="28"/>
          <w:szCs w:val="28"/>
        </w:rPr>
        <w:t>الجزء 2: ورقة العمل المستكملة عن معلومات التهديدات الداخلية</w:t>
      </w:r>
    </w:p>
    <w:p w14:paraId="4109F7E1" w14:textId="77777777" w:rsidR="00DD7375" w:rsidRPr="005A2AB9" w:rsidRDefault="0046704B" w:rsidP="00ED090D">
      <w:pPr>
        <w:pStyle w:val="ATABody"/>
        <w:rPr>
          <w:sz w:val="28"/>
          <w:szCs w:val="28"/>
        </w:rPr>
      </w:pPr>
      <w:r w:rsidRPr="005A2AB9">
        <w:rPr>
          <w:sz w:val="28"/>
          <w:szCs w:val="28"/>
        </w:rPr>
        <w:t>وبمجرد استكمال ورقة العمل الخاصة بمعلومات العناصر الداخلية، يمكنك تحديد أية فئة من العناصر الداخلية تشكل أكبر احتمالات التهديد. ومن المهم، عند تصميم نظام الحماية المادية، التعرف على العوامل الإيجابية التي تساعد على منع أو التغلب على تهديدات العناصر الداخلية. قد تتضمن عناصر تخفيف الآثار هذه مايلي:</w:t>
      </w:r>
    </w:p>
    <w:p w14:paraId="57DC9132" w14:textId="73E55935" w:rsidR="00DD7375" w:rsidRPr="008C4017" w:rsidRDefault="00DD7375" w:rsidP="00DD7375">
      <w:pPr>
        <w:pStyle w:val="ATABulletLevel01BodySlide"/>
        <w:rPr>
          <w:b/>
          <w:bCs w:val="0"/>
          <w:sz w:val="28"/>
          <w:szCs w:val="28"/>
        </w:rPr>
      </w:pPr>
      <w:r w:rsidRPr="008C4017">
        <w:rPr>
          <w:b/>
          <w:bCs w:val="0"/>
          <w:sz w:val="28"/>
          <w:szCs w:val="28"/>
        </w:rPr>
        <w:t>طلب تحريات شاملة عن خلفية الشخص</w:t>
      </w:r>
    </w:p>
    <w:p w14:paraId="4DEFFE00" w14:textId="77777777" w:rsidR="00DD7375" w:rsidRPr="008C4017" w:rsidRDefault="00DD7375" w:rsidP="00DD7375">
      <w:pPr>
        <w:pStyle w:val="ATABulletLevel01BodySlide"/>
        <w:rPr>
          <w:b/>
          <w:bCs w:val="0"/>
          <w:sz w:val="28"/>
          <w:szCs w:val="28"/>
        </w:rPr>
      </w:pPr>
      <w:r w:rsidRPr="008C4017">
        <w:rPr>
          <w:b/>
          <w:bCs w:val="0"/>
          <w:sz w:val="28"/>
          <w:szCs w:val="28"/>
        </w:rPr>
        <w:t>تقييد دخول الموظفين إلى المناطق الحساسة</w:t>
      </w:r>
    </w:p>
    <w:p w14:paraId="6A9C5EA1" w14:textId="60E09DB5" w:rsidR="0046704B" w:rsidRPr="008C4017" w:rsidRDefault="00DD7375" w:rsidP="00DD7375">
      <w:pPr>
        <w:pStyle w:val="ATABulletLevel01BodySlide"/>
        <w:rPr>
          <w:b/>
          <w:bCs w:val="0"/>
          <w:sz w:val="28"/>
          <w:szCs w:val="28"/>
        </w:rPr>
      </w:pPr>
      <w:r w:rsidRPr="008C4017">
        <w:rPr>
          <w:b/>
          <w:bCs w:val="0"/>
          <w:sz w:val="28"/>
          <w:szCs w:val="28"/>
        </w:rPr>
        <w:t>تعيين فرق عمل ثنائية حول الأصول الحساسة</w:t>
      </w:r>
    </w:p>
    <w:p w14:paraId="6A9C5EA2" w14:textId="77777777" w:rsidR="0046704B" w:rsidRPr="005A2AB9" w:rsidRDefault="0046704B" w:rsidP="00DD7375">
      <w:pPr>
        <w:pStyle w:val="ATABody"/>
        <w:rPr>
          <w:sz w:val="28"/>
          <w:szCs w:val="28"/>
        </w:rPr>
      </w:pPr>
    </w:p>
    <w:p w14:paraId="06E26FBF" w14:textId="617CA941" w:rsidR="0087650E" w:rsidRPr="005A2AB9" w:rsidRDefault="00E17907" w:rsidP="00DD7375">
      <w:pPr>
        <w:pStyle w:val="ATABody"/>
        <w:rPr>
          <w:sz w:val="28"/>
          <w:szCs w:val="28"/>
        </w:rPr>
      </w:pPr>
      <w:r w:rsidRPr="005A2AB9">
        <w:rPr>
          <w:sz w:val="28"/>
          <w:szCs w:val="28"/>
        </w:rPr>
        <w:t>ستقوم باستكمال</w:t>
      </w:r>
      <w:r w:rsidRPr="005A2AB9">
        <w:rPr>
          <w:i/>
          <w:iCs/>
          <w:sz w:val="28"/>
          <w:szCs w:val="28"/>
        </w:rPr>
        <w:t xml:space="preserve"> الجدول 2: مثال على ورقة العمل المستكملة الخاصة بمعلومات تهديد العناصر الداخلية</w:t>
      </w:r>
      <w:r w:rsidRPr="005A2AB9">
        <w:rPr>
          <w:sz w:val="28"/>
          <w:szCs w:val="28"/>
        </w:rPr>
        <w:t>، تقوم المجموعة والمشرف الخاص بها بتقديم المنطق وراء الإحتمالات لاستكمال الجدول. أكتب التقديرات المحتملة في المربعات بالجدول 2.</w:t>
      </w:r>
    </w:p>
    <w:p w14:paraId="68134698" w14:textId="77777777" w:rsidR="0087650E" w:rsidRPr="005A2AB9" w:rsidRDefault="0087650E">
      <w:pPr>
        <w:rPr>
          <w:rFonts w:ascii="Cambria" w:hAnsi="Cambria"/>
          <w:sz w:val="28"/>
          <w:szCs w:val="28"/>
        </w:rPr>
      </w:pPr>
      <w:r w:rsidRPr="005A2AB9">
        <w:rPr>
          <w:sz w:val="28"/>
          <w:szCs w:val="28"/>
        </w:rPr>
        <w:br w:type="page"/>
      </w:r>
    </w:p>
    <w:p w14:paraId="2898F2BC" w14:textId="77777777" w:rsidR="0087650E" w:rsidRPr="005A2AB9" w:rsidRDefault="0087650E" w:rsidP="00DD7375">
      <w:pPr>
        <w:pStyle w:val="ATABody"/>
        <w:rPr>
          <w:sz w:val="28"/>
          <w:szCs w:val="28"/>
        </w:rPr>
      </w:pPr>
    </w:p>
    <w:p w14:paraId="6A9C5EA3" w14:textId="2D1A5E59" w:rsidR="0046704B" w:rsidRPr="005A2AB9" w:rsidRDefault="0046704B" w:rsidP="0046704B">
      <w:pPr>
        <w:spacing w:before="120" w:after="120"/>
        <w:rPr>
          <w:rFonts w:asciiTheme="majorHAnsi" w:hAnsiTheme="majorHAnsi"/>
          <w:b/>
          <w:sz w:val="28"/>
          <w:szCs w:val="28"/>
        </w:rPr>
      </w:pPr>
      <w:r w:rsidRPr="005A2AB9">
        <w:rPr>
          <w:rFonts w:asciiTheme="majorHAnsi" w:hAnsiTheme="majorHAnsi"/>
          <w:b/>
          <w:bCs/>
          <w:sz w:val="28"/>
          <w:szCs w:val="28"/>
        </w:rPr>
        <w:t xml:space="preserve">الجدول 2: مثال على ورقة العمل المستكملة عن معلومات التهديدات الداخلية </w:t>
      </w:r>
    </w:p>
    <w:tbl>
      <w:tblPr>
        <w:bidiVisual/>
        <w:tblW w:w="9720" w:type="dxa"/>
        <w:tblInd w:w="-162" w:type="dxa"/>
        <w:tblLayout w:type="fixed"/>
        <w:tblCellMar>
          <w:left w:w="0" w:type="dxa"/>
          <w:right w:w="0" w:type="dxa"/>
        </w:tblCellMar>
        <w:tblLook w:val="04A0" w:firstRow="1" w:lastRow="0" w:firstColumn="1" w:lastColumn="0" w:noHBand="0" w:noVBand="1"/>
      </w:tblPr>
      <w:tblGrid>
        <w:gridCol w:w="1710"/>
        <w:gridCol w:w="1170"/>
        <w:gridCol w:w="1260"/>
        <w:gridCol w:w="1260"/>
        <w:gridCol w:w="1350"/>
        <w:gridCol w:w="1350"/>
        <w:gridCol w:w="1620"/>
      </w:tblGrid>
      <w:tr w:rsidR="00ED090D" w:rsidRPr="00443E60" w14:paraId="55273993" w14:textId="77777777" w:rsidTr="00ED090D">
        <w:trPr>
          <w:tblHeader/>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09DA11AB" w14:textId="23FC8E54" w:rsidR="00ED090D" w:rsidRPr="00443E60" w:rsidRDefault="00322491" w:rsidP="00724FF9">
            <w:pPr>
              <w:pStyle w:val="ATATableHeading"/>
              <w:spacing w:before="120" w:after="120"/>
              <w:rPr>
                <w:b/>
                <w:sz w:val="26"/>
                <w:szCs w:val="26"/>
              </w:rPr>
            </w:pPr>
            <w:r w:rsidRPr="00443E60">
              <w:rPr>
                <w:b/>
                <w:noProof/>
                <w:sz w:val="26"/>
                <w:szCs w:val="26"/>
                <w:lang w:eastAsia="en-US" w:bidi="ar-SA"/>
              </w:rPr>
              <mc:AlternateContent>
                <mc:Choice Requires="wps">
                  <w:drawing>
                    <wp:anchor distT="0" distB="0" distL="114300" distR="114300" simplePos="0" relativeHeight="251664896" behindDoc="0" locked="0" layoutInCell="1" allowOverlap="1" wp14:anchorId="5084A7BC" wp14:editId="28E3B336">
                      <wp:simplePos x="0" y="0"/>
                      <wp:positionH relativeFrom="column">
                        <wp:posOffset>-12817</wp:posOffset>
                      </wp:positionH>
                      <wp:positionV relativeFrom="paragraph">
                        <wp:posOffset>47423</wp:posOffset>
                      </wp:positionV>
                      <wp:extent cx="343628" cy="45719"/>
                      <wp:effectExtent l="38100" t="38100" r="18415" b="882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628" cy="45719"/>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623DA7" id="Straight Arrow Connector 1" o:spid="_x0000_s1026" type="#_x0000_t32" style="position:absolute;margin-left:-1pt;margin-top:3.75pt;width:27.05pt;height:3.6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xu1QwIAAHgEAAAOAAAAZHJzL2Uyb0RvYy54bWysVMFu2zAMvQ/YPwi6p45TJ02MOkVhJ9uh&#10;2wq0+wBVkmNhsihIapxg2L+PktOs3S7DsItCmeTjI/mU65tDr8leOq/AVDS/mFIiDQehzK6iXx+3&#10;kyUlPjAjmAYjK3qUnt6s37+7HmwpZ9CBFtIRBDG+HGxFuxBsmWWed7Jn/gKsNOhswfUs4NXtMuHY&#10;gOi9zmbT6SIbwAnrgEvv8WszOuk64bet5OFL23oZiK4ocgvpdOl8ime2vmblzjHbKX6iwf6BRc+U&#10;waJnqIYFRp6d+gOqV9yBhzZccOgzaFvFZeoBu8mnv3Xz0DErUy84HG/PY/L/D5Z/3t87ogTujhLD&#10;elzRQ3BM7bpAbp2DgdRgDI4RHMnjtAbrS0yqzb2L/fKDebB3wL95YqDumNnJxPrxaBEqZWRvUuLF&#10;W6z5NHwCgTHsOUAa3aF1PWm1sh9jYgTH8ZBD2tXxvCt5CITjx8vicjFDcXF0FfOrfBXJZayMKDHX&#10;Oh8+SOhJNCrqT02duxkrsP2dD2PiS0JMNrBVWidtaEOGiq7ms3mi5EErEZ0xLKlU1tqRPUN9hcPY&#10;LzpeRzl4NiJhdZKJzckOTGm0SUiDCk7h6LSksVgvBSVa4nuK1shOm1gQm0e+J2vU1/fVdLVZbpbF&#10;pJgtNpNi2jST221dTBbb/GreXDZ13eQ/Ive8KDslhDSR/ovW8+LvtHR6daNKz2o/zyl7i542gWRf&#10;fhPppIO4+lFETyCO9y52FyWB8k7Bp6cY38/re4r69Yex/gkAAP//AwBQSwMEFAAGAAgAAAAhAFxR&#10;/33cAAAABgEAAA8AAABkcnMvZG93bnJldi54bWxMj0FPg0AUhO8m/ofNa+KtXSDWGmRpVOLBxIvQ&#10;pB4X9hVI2beE3VL89z5PepzMZOabbL/YQcw4+d6RgngTgUBqnOmpVXCo3taPIHzQZPTgCBV8o4d9&#10;fnuT6dS4K33iXIZWcAn5VCvoQhhTKX3TodV+40Yk9k5usjqwnFppJn3lcjvIJIoepNU98UKnR3zt&#10;sDmXF6sgoeqjKMwprg/vxxdZztXXdCyUulstz08gAi7hLwy/+IwOOTPV7kLGi0HBOuErQcFuC4Lt&#10;bRKDqDl2vwOZZ/I/fv4DAAD//wMAUEsBAi0AFAAGAAgAAAAhALaDOJL+AAAA4QEAABMAAAAAAAAA&#10;AAAAAAAAAAAAAFtDb250ZW50X1R5cGVzXS54bWxQSwECLQAUAAYACAAAACEAOP0h/9YAAACUAQAA&#10;CwAAAAAAAAAAAAAAAAAvAQAAX3JlbHMvLnJlbHNQSwECLQAUAAYACAAAACEANFcbtUMCAAB4BAAA&#10;DgAAAAAAAAAAAAAAAAAuAgAAZHJzL2Uyb0RvYy54bWxQSwECLQAUAAYACAAAACEAXFH/fdwAAAAG&#10;AQAADwAAAAAAAAAAAAAAAACdBAAAZHJzL2Rvd25yZXYueG1sUEsFBgAAAAAEAAQA8wAAAKYFAAAA&#10;AA==&#10;" strokecolor="black [3213]">
                      <v:stroke endarrow="block"/>
                    </v:shape>
                  </w:pict>
                </mc:Fallback>
              </mc:AlternateContent>
            </w:r>
            <w:r w:rsidR="00ED090D" w:rsidRPr="00443E60">
              <w:rPr>
                <w:b/>
                <w:bCs/>
                <w:sz w:val="26"/>
                <w:szCs w:val="26"/>
              </w:rPr>
              <w:t>فرصة التهديد</w:t>
            </w:r>
          </w:p>
          <w:p w14:paraId="0DE485D8" w14:textId="6FEE4C93" w:rsidR="00ED090D" w:rsidRPr="00443E60" w:rsidRDefault="00ED090D" w:rsidP="00724FF9">
            <w:pPr>
              <w:pStyle w:val="ATATableHeading"/>
              <w:spacing w:before="120" w:after="120"/>
              <w:rPr>
                <w:b/>
                <w:sz w:val="26"/>
                <w:szCs w:val="26"/>
              </w:rPr>
            </w:pPr>
            <w:r w:rsidRPr="00443E60">
              <w:rPr>
                <w:b/>
                <w:noProof/>
                <w:sz w:val="26"/>
                <w:szCs w:val="26"/>
                <w:lang w:eastAsia="en-US" w:bidi="ar-SA"/>
              </w:rPr>
              <mc:AlternateContent>
                <mc:Choice Requires="wps">
                  <w:drawing>
                    <wp:anchor distT="0" distB="0" distL="114300" distR="114300" simplePos="0" relativeHeight="251656704" behindDoc="0" locked="0" layoutInCell="1" allowOverlap="1" wp14:anchorId="674F9B05" wp14:editId="555BA5B4">
                      <wp:simplePos x="0" y="0"/>
                      <wp:positionH relativeFrom="column">
                        <wp:posOffset>34351</wp:posOffset>
                      </wp:positionH>
                      <wp:positionV relativeFrom="paragraph">
                        <wp:posOffset>218938</wp:posOffset>
                      </wp:positionV>
                      <wp:extent cx="0" cy="182880"/>
                      <wp:effectExtent l="76200" t="0" r="57150" b="6477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B81CBB" id="Straight Arrow Connector 7" o:spid="_x0000_s1026" type="#_x0000_t32" style="position:absolute;margin-left:2.7pt;margin-top:17.25pt;width:0;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HXOQIAAGoEAAAOAAAAZHJzL2Uyb0RvYy54bWysVMFu2zAMvQ/YPwi6J46zNE2MOkVhJ7t0&#10;W4B0H6BKcixMFgVJjRMM+/dRcpK122UYdpEpiXx8JJ98d3/sNDlI5xWYkubjCSXScBDK7Ev69Wkz&#10;WlDiAzOCaTCypCfp6f3q/bu73hZyCi1oIR1BEOOL3pa0DcEWWeZ5Kzvmx2ClwcsGXMcCbt0+E471&#10;iN7pbDqZzLMenLAOuPQeT+vhkq4SftNIHr40jZeB6JIit5BWl9bnuGarO1bsHbOt4mca7B9YdEwZ&#10;THqFqllg5MWpP6A6xR14aMKYQ5dB0yguUw1YTT75rZpdy6xMtWBzvL22yf8/WP75sHVEiZLeUmJY&#10;hyPaBcfUvg3kwTnoSQXGYBvBkdvYrd76AoMqs3WxXn40O/sI/JsnBqqWmb1MrJ9OFqHyGJG9CYkb&#10;bzHnc/8JBPqwlwCpdcfGdRESm0KOaUKn64TkMRA+HHI8zRfTxSINL2PFJc46Hz5K6Eg0SurPZVz5&#10;5ykLOzz6EFmx4hIQkxrYKK2TGrQhfUmXN9ObFOBBKxEvo1vSpay0IweGigrHoUK8eO3l4MWIhNVK&#10;JtZnOzCl0SYhtSY4hc3SksZknRSUaIkvKFoDO21iQiwc+Z6tQVHfl5PlerFezEaz6Xw9mk3qevSw&#10;qWaj+Sa/vak/1FVV5z8i93xWtEoIaSL9i7rz2d+p5/zOBl1e9X3tU/YWPTUUyV6+iXSafBz2IJtn&#10;EKeti9VFEaCgk/P58cUX83qfvH79IlY/AQAA//8DAFBLAwQUAAYACAAAACEAASW7U9sAAAAFAQAA&#10;DwAAAGRycy9kb3ducmV2LnhtbEyOTU/DMBBE70j8B2uRuFGHpB8QsqkKEkVcWtEizm68JBH2Ooqd&#10;NvDrcU9wHM3ozSuWozXiSL1vHSPcThIQxJXTLdcI7/vnmzsQPijWyjgmhG/ysCwvLwqVa3fiNzru&#10;Qi0ihH2uEJoQulxKXzVklZ+4jjh2n663KsTY11L36hTh1sg0SebSqpbjQ6M6emqo+toNFmHx4jbt&#10;5n7cpjSk69X25+Px1awRr6/G1QOIQGP4G8NZP6pDGZ0ObmDthUGYTeMQIZvOQMT6HA8I8ywDWRby&#10;v335CwAA//8DAFBLAQItABQABgAIAAAAIQC2gziS/gAAAOEBAAATAAAAAAAAAAAAAAAAAAAAAABb&#10;Q29udGVudF9UeXBlc10ueG1sUEsBAi0AFAAGAAgAAAAhADj9If/WAAAAlAEAAAsAAAAAAAAAAAAA&#10;AAAALwEAAF9yZWxzLy5yZWxzUEsBAi0AFAAGAAgAAAAhALyIUdc5AgAAagQAAA4AAAAAAAAAAAAA&#10;AAAALgIAAGRycy9lMm9Eb2MueG1sUEsBAi0AFAAGAAgAAAAhAAElu1PbAAAABQEAAA8AAAAAAAAA&#10;AAAAAAAAkwQAAGRycy9kb3ducmV2LnhtbFBLBQYAAAAABAAEAPMAAACbBQAAAAA=&#10;" strokecolor="black [3213]">
                      <v:stroke endarrow="block"/>
                    </v:shape>
                  </w:pict>
                </mc:Fallback>
              </mc:AlternateContent>
            </w:r>
            <w:r w:rsidRPr="00443E60">
              <w:rPr>
                <w:sz w:val="26"/>
                <w:szCs w:val="26"/>
              </w:rPr>
              <w:t>فئات العناصر الداخلية</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EF7634" w14:textId="09807EF3" w:rsidR="00ED090D" w:rsidRPr="00443E60" w:rsidRDefault="00724FF9" w:rsidP="00724FF9">
            <w:pPr>
              <w:pStyle w:val="ATATableHeading"/>
              <w:spacing w:before="120" w:after="120"/>
              <w:rPr>
                <w:b/>
                <w:sz w:val="26"/>
                <w:szCs w:val="26"/>
              </w:rPr>
            </w:pPr>
            <w:r w:rsidRPr="00443E60">
              <w:rPr>
                <w:b/>
                <w:bCs/>
                <w:sz w:val="26"/>
                <w:szCs w:val="26"/>
              </w:rPr>
              <w:t>النفاذ للمنشأة</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966E5A" w14:textId="1B6632B8" w:rsidR="00ED090D" w:rsidRPr="00443E60" w:rsidRDefault="00724FF9" w:rsidP="00724FF9">
            <w:pPr>
              <w:pStyle w:val="ATATableHeading"/>
              <w:spacing w:before="120" w:after="120"/>
              <w:rPr>
                <w:b/>
                <w:sz w:val="26"/>
                <w:szCs w:val="26"/>
              </w:rPr>
            </w:pPr>
            <w:r w:rsidRPr="00443E60">
              <w:rPr>
                <w:b/>
                <w:bCs/>
                <w:sz w:val="26"/>
                <w:szCs w:val="26"/>
              </w:rPr>
              <w:t>النفاذ لنظام الحماية المادية القائم</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434C9" w14:textId="38D2799D" w:rsidR="00ED090D" w:rsidRPr="00443E60" w:rsidRDefault="00724FF9" w:rsidP="00724FF9">
            <w:pPr>
              <w:pStyle w:val="ATATableHeading"/>
              <w:spacing w:before="120" w:after="120"/>
              <w:rPr>
                <w:b/>
                <w:sz w:val="26"/>
                <w:szCs w:val="26"/>
              </w:rPr>
            </w:pPr>
            <w:r w:rsidRPr="00443E60">
              <w:rPr>
                <w:b/>
                <w:bCs/>
                <w:sz w:val="26"/>
                <w:szCs w:val="26"/>
              </w:rPr>
              <w:t xml:space="preserve">المعرفة بالواقع الأمني </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39BE6F" w14:textId="262CB92F" w:rsidR="00ED090D" w:rsidRPr="00443E60" w:rsidRDefault="00724FF9" w:rsidP="00724FF9">
            <w:pPr>
              <w:pStyle w:val="ATATableHeading"/>
              <w:spacing w:before="120" w:after="120"/>
              <w:rPr>
                <w:b/>
                <w:sz w:val="26"/>
                <w:szCs w:val="26"/>
              </w:rPr>
            </w:pPr>
            <w:r w:rsidRPr="00443E60">
              <w:rPr>
                <w:b/>
                <w:bCs/>
                <w:sz w:val="26"/>
                <w:szCs w:val="26"/>
              </w:rPr>
              <w:t>فرصة للسرقة</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BAA1A" w14:textId="69C03A01" w:rsidR="00ED090D" w:rsidRPr="00443E60" w:rsidRDefault="00724FF9" w:rsidP="00724FF9">
            <w:pPr>
              <w:pStyle w:val="ATATableHeading"/>
              <w:spacing w:before="120" w:after="120"/>
              <w:rPr>
                <w:b/>
                <w:sz w:val="26"/>
                <w:szCs w:val="26"/>
              </w:rPr>
            </w:pPr>
            <w:r w:rsidRPr="00443E60">
              <w:rPr>
                <w:b/>
                <w:bCs/>
                <w:sz w:val="26"/>
                <w:szCs w:val="26"/>
              </w:rPr>
              <w:t>فرصة للتخريب</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12C97201" w14:textId="6379D8F6" w:rsidR="00ED090D" w:rsidRPr="00443E60" w:rsidRDefault="00126A0A" w:rsidP="00724FF9">
            <w:pPr>
              <w:pStyle w:val="ATATableHeading"/>
              <w:spacing w:before="120" w:after="120"/>
              <w:rPr>
                <w:b/>
                <w:sz w:val="26"/>
                <w:szCs w:val="26"/>
              </w:rPr>
            </w:pPr>
            <w:r w:rsidRPr="00443E60">
              <w:rPr>
                <w:b/>
                <w:bCs/>
                <w:sz w:val="26"/>
                <w:szCs w:val="26"/>
              </w:rPr>
              <w:t>فرصة للتآمر</w:t>
            </w:r>
          </w:p>
        </w:tc>
      </w:tr>
      <w:tr w:rsidR="0046704B" w:rsidRPr="00443E60" w14:paraId="6A9C5EB4" w14:textId="77777777" w:rsidTr="00724FF9">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AD" w14:textId="2B39AB91" w:rsidR="0046704B" w:rsidRPr="00443E60" w:rsidRDefault="00724FF9" w:rsidP="00724FF9">
            <w:pPr>
              <w:pStyle w:val="ATATableBody"/>
              <w:spacing w:before="120" w:after="120"/>
              <w:rPr>
                <w:sz w:val="26"/>
                <w:szCs w:val="26"/>
              </w:rPr>
            </w:pPr>
            <w:r w:rsidRPr="00443E60">
              <w:rPr>
                <w:sz w:val="26"/>
                <w:szCs w:val="26"/>
              </w:rPr>
              <w:t>مدير إداري أول للمنشأة</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AE" w14:textId="44CC8B74" w:rsidR="0046704B" w:rsidRPr="00443E60" w:rsidRDefault="00724FF9" w:rsidP="00724FF9">
            <w:pPr>
              <w:pStyle w:val="ATATableBody"/>
              <w:spacing w:before="120" w:after="120"/>
              <w:jc w:val="center"/>
              <w:rPr>
                <w:sz w:val="26"/>
                <w:szCs w:val="26"/>
              </w:rPr>
            </w:pPr>
            <w:r w:rsidRPr="00443E60">
              <w:rPr>
                <w:sz w:val="26"/>
                <w:szCs w:val="26"/>
              </w:rPr>
              <w:t>متوسط</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AF" w14:textId="2B3F825A" w:rsidR="0046704B" w:rsidRPr="00443E60" w:rsidRDefault="00724FF9" w:rsidP="00724FF9">
            <w:pPr>
              <w:pStyle w:val="ATATableBody"/>
              <w:spacing w:before="120" w:after="120"/>
              <w:jc w:val="center"/>
              <w:rPr>
                <w:sz w:val="26"/>
                <w:szCs w:val="26"/>
              </w:rPr>
            </w:pPr>
            <w:r w:rsidRPr="00443E60">
              <w:rPr>
                <w:sz w:val="26"/>
                <w:szCs w:val="26"/>
              </w:rPr>
              <w:t>منخفض</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B0" w14:textId="3139B5DC" w:rsidR="0046704B" w:rsidRPr="00443E60" w:rsidRDefault="00724FF9" w:rsidP="00724FF9">
            <w:pPr>
              <w:pStyle w:val="ATATableBody"/>
              <w:spacing w:before="120" w:after="120"/>
              <w:jc w:val="center"/>
              <w:rPr>
                <w:sz w:val="26"/>
                <w:szCs w:val="26"/>
              </w:rPr>
            </w:pPr>
            <w:r w:rsidRPr="00443E60">
              <w:rPr>
                <w:sz w:val="26"/>
                <w:szCs w:val="26"/>
              </w:rPr>
              <w:t>منخفض</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B1" w14:textId="0FC002D0" w:rsidR="0046704B" w:rsidRPr="00443E60" w:rsidRDefault="00724FF9" w:rsidP="00724FF9">
            <w:pPr>
              <w:pStyle w:val="ATATableBody"/>
              <w:spacing w:before="120" w:after="120"/>
              <w:jc w:val="center"/>
              <w:rPr>
                <w:sz w:val="26"/>
                <w:szCs w:val="26"/>
              </w:rPr>
            </w:pPr>
            <w:r w:rsidRPr="00443E60">
              <w:rPr>
                <w:sz w:val="26"/>
                <w:szCs w:val="26"/>
              </w:rPr>
              <w:t>منخفض</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B2" w14:textId="1CE348D2" w:rsidR="0046704B" w:rsidRPr="00443E60" w:rsidRDefault="00724FF9" w:rsidP="00724FF9">
            <w:pPr>
              <w:pStyle w:val="ATATableBody"/>
              <w:spacing w:before="120" w:after="120"/>
              <w:jc w:val="center"/>
              <w:rPr>
                <w:sz w:val="26"/>
                <w:szCs w:val="26"/>
              </w:rPr>
            </w:pPr>
            <w:r w:rsidRPr="00443E60">
              <w:rPr>
                <w:sz w:val="26"/>
                <w:szCs w:val="26"/>
              </w:rPr>
              <w:t>منخفض</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A9C5EB3" w14:textId="3E0D7707" w:rsidR="0046704B" w:rsidRPr="00443E60" w:rsidRDefault="00724FF9" w:rsidP="00724FF9">
            <w:pPr>
              <w:pStyle w:val="ATATableBody"/>
              <w:spacing w:before="120" w:after="120"/>
              <w:jc w:val="center"/>
              <w:rPr>
                <w:sz w:val="26"/>
                <w:szCs w:val="26"/>
              </w:rPr>
            </w:pPr>
            <w:r w:rsidRPr="00443E60">
              <w:rPr>
                <w:sz w:val="26"/>
                <w:szCs w:val="26"/>
              </w:rPr>
              <w:t>مرتفع</w:t>
            </w:r>
          </w:p>
        </w:tc>
      </w:tr>
      <w:tr w:rsidR="0046704B" w:rsidRPr="00443E60" w14:paraId="6A9C5EBC" w14:textId="77777777" w:rsidTr="00996D68">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B5" w14:textId="2F099954" w:rsidR="0046704B" w:rsidRPr="00443E60" w:rsidRDefault="00724FF9" w:rsidP="00724FF9">
            <w:pPr>
              <w:pStyle w:val="ATATableBody"/>
              <w:spacing w:before="120" w:after="120"/>
              <w:rPr>
                <w:sz w:val="26"/>
                <w:szCs w:val="26"/>
              </w:rPr>
            </w:pPr>
            <w:r w:rsidRPr="00443E60">
              <w:rPr>
                <w:sz w:val="26"/>
                <w:szCs w:val="26"/>
              </w:rPr>
              <w:t>طاقم التحكم والسيطرة</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B6" w14:textId="43FB27D3" w:rsidR="0046704B" w:rsidRPr="00443E60" w:rsidRDefault="0046704B" w:rsidP="00724FF9">
            <w:pPr>
              <w:pStyle w:val="ATATableBody"/>
              <w:spacing w:before="120" w:after="120"/>
              <w:jc w:val="center"/>
              <w:rPr>
                <w:i/>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B7" w14:textId="2D8AE18A" w:rsidR="0046704B" w:rsidRPr="00443E60" w:rsidRDefault="0046704B" w:rsidP="00724FF9">
            <w:pPr>
              <w:pStyle w:val="ATATableBody"/>
              <w:spacing w:before="120" w:after="120"/>
              <w:jc w:val="center"/>
              <w:rPr>
                <w:i/>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B8" w14:textId="56B65FED" w:rsidR="0046704B" w:rsidRPr="00443E60" w:rsidRDefault="0046704B" w:rsidP="00724FF9">
            <w:pPr>
              <w:pStyle w:val="ATATableBody"/>
              <w:spacing w:before="120" w:after="120"/>
              <w:jc w:val="center"/>
              <w:rPr>
                <w:i/>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B9" w14:textId="7F7F6E46" w:rsidR="0046704B" w:rsidRPr="00443E60" w:rsidRDefault="0046704B" w:rsidP="00724FF9">
            <w:pPr>
              <w:pStyle w:val="ATATableBody"/>
              <w:spacing w:before="120" w:after="120"/>
              <w:jc w:val="center"/>
              <w:rPr>
                <w:i/>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BA" w14:textId="2B01CF6E" w:rsidR="0046704B" w:rsidRPr="00443E60" w:rsidRDefault="0046704B" w:rsidP="00724FF9">
            <w:pPr>
              <w:pStyle w:val="ATATableBody"/>
              <w:spacing w:before="120" w:after="120"/>
              <w:jc w:val="center"/>
              <w:rPr>
                <w:i/>
                <w:sz w:val="26"/>
                <w:szCs w:val="26"/>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A9C5EBB" w14:textId="6505CFCD" w:rsidR="0046704B" w:rsidRPr="00443E60" w:rsidRDefault="0046704B" w:rsidP="00724FF9">
            <w:pPr>
              <w:pStyle w:val="ATATableBody"/>
              <w:spacing w:before="120" w:after="120"/>
              <w:jc w:val="center"/>
              <w:rPr>
                <w:i/>
                <w:sz w:val="26"/>
                <w:szCs w:val="26"/>
              </w:rPr>
            </w:pPr>
          </w:p>
        </w:tc>
      </w:tr>
      <w:tr w:rsidR="0046704B" w:rsidRPr="00443E60" w14:paraId="6A9C5EC4" w14:textId="77777777" w:rsidTr="00996D68">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BD" w14:textId="629F0673" w:rsidR="0046704B" w:rsidRPr="00443E60" w:rsidRDefault="00724FF9" w:rsidP="00724FF9">
            <w:pPr>
              <w:pStyle w:val="ATATableBody"/>
              <w:spacing w:before="120" w:after="120"/>
              <w:rPr>
                <w:sz w:val="26"/>
                <w:szCs w:val="26"/>
              </w:rPr>
            </w:pPr>
            <w:r w:rsidRPr="00443E60">
              <w:rPr>
                <w:sz w:val="26"/>
                <w:szCs w:val="26"/>
              </w:rPr>
              <w:t>أفراد الصيانة</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BE" w14:textId="2085623E" w:rsidR="0046704B" w:rsidRPr="00443E60" w:rsidRDefault="0046704B" w:rsidP="00724FF9">
            <w:pPr>
              <w:pStyle w:val="ATATableBody"/>
              <w:spacing w:before="120" w:after="120"/>
              <w:jc w:val="center"/>
              <w:rPr>
                <w:i/>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BF" w14:textId="6A7EE0DD" w:rsidR="0046704B" w:rsidRPr="00443E60" w:rsidRDefault="0046704B" w:rsidP="00724FF9">
            <w:pPr>
              <w:pStyle w:val="ATATableBody"/>
              <w:spacing w:before="120" w:after="120"/>
              <w:jc w:val="center"/>
              <w:rPr>
                <w:i/>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C0" w14:textId="1A708A85" w:rsidR="0046704B" w:rsidRPr="00443E60" w:rsidRDefault="0046704B" w:rsidP="00724FF9">
            <w:pPr>
              <w:pStyle w:val="ATATableBody"/>
              <w:spacing w:before="120" w:after="120"/>
              <w:jc w:val="center"/>
              <w:rPr>
                <w:i/>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C1" w14:textId="7A3D3D96" w:rsidR="0046704B" w:rsidRPr="00443E60" w:rsidRDefault="0046704B" w:rsidP="00724FF9">
            <w:pPr>
              <w:pStyle w:val="ATATableBody"/>
              <w:spacing w:before="120" w:after="120"/>
              <w:jc w:val="center"/>
              <w:rPr>
                <w:i/>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C2" w14:textId="79D1A1E8" w:rsidR="0046704B" w:rsidRPr="00443E60" w:rsidRDefault="0046704B" w:rsidP="00724FF9">
            <w:pPr>
              <w:pStyle w:val="ATATableBody"/>
              <w:spacing w:before="120" w:after="120"/>
              <w:jc w:val="center"/>
              <w:rPr>
                <w:i/>
                <w:sz w:val="26"/>
                <w:szCs w:val="26"/>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A9C5EC3" w14:textId="1533A871" w:rsidR="0046704B" w:rsidRPr="00443E60" w:rsidRDefault="0046704B" w:rsidP="00724FF9">
            <w:pPr>
              <w:pStyle w:val="ATATableBody"/>
              <w:spacing w:before="120" w:after="120"/>
              <w:jc w:val="center"/>
              <w:rPr>
                <w:i/>
                <w:sz w:val="26"/>
                <w:szCs w:val="26"/>
              </w:rPr>
            </w:pPr>
          </w:p>
        </w:tc>
      </w:tr>
      <w:tr w:rsidR="0046704B" w:rsidRPr="00443E60" w14:paraId="6A9C5ECC" w14:textId="77777777" w:rsidTr="00996D68">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C5" w14:textId="3D6E2B14" w:rsidR="0046704B" w:rsidRPr="00443E60" w:rsidRDefault="00724FF9" w:rsidP="00724FF9">
            <w:pPr>
              <w:pStyle w:val="ATATableBody"/>
              <w:spacing w:before="120" w:after="120"/>
              <w:rPr>
                <w:sz w:val="26"/>
                <w:szCs w:val="26"/>
              </w:rPr>
            </w:pPr>
            <w:r w:rsidRPr="00443E60">
              <w:rPr>
                <w:sz w:val="26"/>
                <w:szCs w:val="26"/>
              </w:rPr>
              <w:t>مدراء القوة الأمنية</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C6" w14:textId="6103F838" w:rsidR="0046704B" w:rsidRPr="00443E60" w:rsidRDefault="0046704B" w:rsidP="00724FF9">
            <w:pPr>
              <w:pStyle w:val="ATATableBody"/>
              <w:spacing w:before="120" w:after="120"/>
              <w:jc w:val="center"/>
              <w:rPr>
                <w:i/>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C7" w14:textId="19335300" w:rsidR="0046704B" w:rsidRPr="00443E60" w:rsidRDefault="0046704B" w:rsidP="00724FF9">
            <w:pPr>
              <w:pStyle w:val="ATATableBody"/>
              <w:spacing w:before="120" w:after="120"/>
              <w:jc w:val="center"/>
              <w:rPr>
                <w:i/>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C8" w14:textId="6677B3A3" w:rsidR="0046704B" w:rsidRPr="00443E60" w:rsidRDefault="0046704B" w:rsidP="00724FF9">
            <w:pPr>
              <w:pStyle w:val="ATATableBody"/>
              <w:spacing w:before="120" w:after="120"/>
              <w:jc w:val="center"/>
              <w:rPr>
                <w:i/>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C9" w14:textId="053F3F9A" w:rsidR="0046704B" w:rsidRPr="00443E60" w:rsidRDefault="0046704B" w:rsidP="00724FF9">
            <w:pPr>
              <w:pStyle w:val="ATATableBody"/>
              <w:spacing w:before="120" w:after="120"/>
              <w:jc w:val="center"/>
              <w:rPr>
                <w:i/>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CA" w14:textId="5798353D" w:rsidR="0046704B" w:rsidRPr="00443E60" w:rsidRDefault="0046704B" w:rsidP="00724FF9">
            <w:pPr>
              <w:pStyle w:val="ATATableBody"/>
              <w:spacing w:before="120" w:after="120"/>
              <w:jc w:val="center"/>
              <w:rPr>
                <w:i/>
                <w:sz w:val="26"/>
                <w:szCs w:val="26"/>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A9C5ECB" w14:textId="3816A3D7" w:rsidR="0046704B" w:rsidRPr="00443E60" w:rsidRDefault="0046704B" w:rsidP="00724FF9">
            <w:pPr>
              <w:pStyle w:val="ATATableBody"/>
              <w:spacing w:before="120" w:after="120"/>
              <w:jc w:val="center"/>
              <w:rPr>
                <w:i/>
                <w:sz w:val="26"/>
                <w:szCs w:val="26"/>
              </w:rPr>
            </w:pPr>
          </w:p>
        </w:tc>
      </w:tr>
      <w:tr w:rsidR="0046704B" w:rsidRPr="00443E60" w14:paraId="6A9C5ED4" w14:textId="77777777" w:rsidTr="00996D68">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C5ECD" w14:textId="6F759EEB" w:rsidR="0046704B" w:rsidRPr="00443E60" w:rsidRDefault="00724FF9" w:rsidP="00724FF9">
            <w:pPr>
              <w:pStyle w:val="ATATableBody"/>
              <w:spacing w:before="120" w:after="120"/>
              <w:rPr>
                <w:sz w:val="26"/>
                <w:szCs w:val="26"/>
              </w:rPr>
            </w:pPr>
            <w:r w:rsidRPr="00443E60">
              <w:rPr>
                <w:sz w:val="26"/>
                <w:szCs w:val="26"/>
              </w:rPr>
              <w:t>أفراد القوة الأمنية</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CE" w14:textId="65DF1BE2" w:rsidR="0046704B" w:rsidRPr="00443E60" w:rsidRDefault="0046704B" w:rsidP="00724FF9">
            <w:pPr>
              <w:pStyle w:val="ATATableBody"/>
              <w:spacing w:before="120" w:after="120"/>
              <w:jc w:val="center"/>
              <w:rPr>
                <w:i/>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CF" w14:textId="1E6D6597" w:rsidR="0046704B" w:rsidRPr="00443E60" w:rsidRDefault="0046704B" w:rsidP="00724FF9">
            <w:pPr>
              <w:pStyle w:val="ATATableBody"/>
              <w:spacing w:before="120" w:after="120"/>
              <w:jc w:val="center"/>
              <w:rPr>
                <w:i/>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D0" w14:textId="25147F89" w:rsidR="0046704B" w:rsidRPr="00443E60" w:rsidRDefault="0046704B" w:rsidP="00724FF9">
            <w:pPr>
              <w:pStyle w:val="ATATableBody"/>
              <w:spacing w:before="120" w:after="120"/>
              <w:jc w:val="center"/>
              <w:rPr>
                <w:i/>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D1" w14:textId="25D630A2" w:rsidR="0046704B" w:rsidRPr="00443E60" w:rsidRDefault="0046704B" w:rsidP="00724FF9">
            <w:pPr>
              <w:pStyle w:val="ATATableBody"/>
              <w:spacing w:before="120" w:after="120"/>
              <w:jc w:val="center"/>
              <w:rPr>
                <w:i/>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C5ED2" w14:textId="405F5F42" w:rsidR="0046704B" w:rsidRPr="00443E60" w:rsidRDefault="0046704B" w:rsidP="00724FF9">
            <w:pPr>
              <w:pStyle w:val="ATATableBody"/>
              <w:spacing w:before="120" w:after="120"/>
              <w:jc w:val="center"/>
              <w:rPr>
                <w:i/>
                <w:sz w:val="26"/>
                <w:szCs w:val="26"/>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A9C5ED3" w14:textId="705678A6" w:rsidR="0046704B" w:rsidRPr="00443E60" w:rsidRDefault="0046704B" w:rsidP="00724FF9">
            <w:pPr>
              <w:pStyle w:val="ATATableBody"/>
              <w:spacing w:before="120" w:after="120"/>
              <w:jc w:val="center"/>
              <w:rPr>
                <w:i/>
                <w:sz w:val="26"/>
                <w:szCs w:val="26"/>
              </w:rPr>
            </w:pPr>
          </w:p>
        </w:tc>
      </w:tr>
      <w:tr w:rsidR="00724FF9" w:rsidRPr="00443E60" w14:paraId="714264B9" w14:textId="77777777" w:rsidTr="00724FF9">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1F0CD0" w14:textId="113B47EE" w:rsidR="00724FF9" w:rsidRPr="00443E60" w:rsidRDefault="00724FF9" w:rsidP="00724FF9">
            <w:pPr>
              <w:pStyle w:val="ATATableBody"/>
              <w:spacing w:before="120" w:after="120"/>
              <w:rPr>
                <w:sz w:val="26"/>
                <w:szCs w:val="26"/>
              </w:rPr>
            </w:pPr>
            <w:r w:rsidRPr="00443E60">
              <w:rPr>
                <w:sz w:val="26"/>
                <w:szCs w:val="26"/>
              </w:rPr>
              <w:t xml:space="preserve">أخرى: </w:t>
            </w:r>
          </w:p>
          <w:p w14:paraId="789B4CF6" w14:textId="2A432A10" w:rsidR="00724FF9" w:rsidRPr="00443E60" w:rsidRDefault="00724FF9" w:rsidP="00724FF9">
            <w:pPr>
              <w:pStyle w:val="ATATableBody"/>
              <w:spacing w:before="120" w:after="120"/>
              <w:rPr>
                <w:i/>
                <w:sz w:val="26"/>
                <w:szCs w:val="26"/>
              </w:rPr>
            </w:pPr>
            <w:r w:rsidRPr="00443E60">
              <w:rPr>
                <w:i/>
                <w:iCs/>
                <w:sz w:val="26"/>
                <w:szCs w:val="26"/>
              </w:rPr>
              <w:t>قد يضيف المشاركون فئات أخرى</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E4748C" w14:textId="77777777" w:rsidR="00724FF9" w:rsidRPr="00443E60" w:rsidRDefault="00724FF9" w:rsidP="00724FF9">
            <w:pPr>
              <w:pStyle w:val="ATATableBody"/>
              <w:spacing w:before="120" w:after="120"/>
              <w:jc w:val="center"/>
              <w:rPr>
                <w:i/>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581060" w14:textId="77777777" w:rsidR="00724FF9" w:rsidRPr="00443E60" w:rsidRDefault="00724FF9" w:rsidP="00724FF9">
            <w:pPr>
              <w:pStyle w:val="ATATableBody"/>
              <w:spacing w:before="120" w:after="120"/>
              <w:jc w:val="center"/>
              <w:rPr>
                <w:i/>
                <w:sz w:val="26"/>
                <w:szCs w:val="2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7913E9" w14:textId="77777777" w:rsidR="00724FF9" w:rsidRPr="00443E60" w:rsidRDefault="00724FF9" w:rsidP="00724FF9">
            <w:pPr>
              <w:pStyle w:val="ATATableBody"/>
              <w:spacing w:before="120" w:after="120"/>
              <w:jc w:val="center"/>
              <w:rPr>
                <w:i/>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FD8DCF" w14:textId="77777777" w:rsidR="00724FF9" w:rsidRPr="00443E60" w:rsidRDefault="00724FF9" w:rsidP="00724FF9">
            <w:pPr>
              <w:pStyle w:val="ATATableBody"/>
              <w:spacing w:before="120" w:after="120"/>
              <w:jc w:val="center"/>
              <w:rPr>
                <w:i/>
                <w:sz w:val="26"/>
                <w:szCs w:val="26"/>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3638EF" w14:textId="77777777" w:rsidR="00724FF9" w:rsidRPr="00443E60" w:rsidRDefault="00724FF9" w:rsidP="00724FF9">
            <w:pPr>
              <w:pStyle w:val="ATATableBody"/>
              <w:spacing w:before="120" w:after="120"/>
              <w:jc w:val="center"/>
              <w:rPr>
                <w:i/>
                <w:sz w:val="26"/>
                <w:szCs w:val="26"/>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32F088" w14:textId="77777777" w:rsidR="00724FF9" w:rsidRPr="00443E60" w:rsidRDefault="00724FF9" w:rsidP="00724FF9">
            <w:pPr>
              <w:pStyle w:val="ATATableBody"/>
              <w:spacing w:before="120" w:after="120"/>
              <w:jc w:val="center"/>
              <w:rPr>
                <w:i/>
                <w:sz w:val="26"/>
                <w:szCs w:val="26"/>
              </w:rPr>
            </w:pPr>
          </w:p>
        </w:tc>
      </w:tr>
    </w:tbl>
    <w:p w14:paraId="6A9C5ED5" w14:textId="77777777" w:rsidR="0046704B" w:rsidRPr="005A2AB9" w:rsidRDefault="0046704B" w:rsidP="0046704B">
      <w:pPr>
        <w:jc w:val="center"/>
        <w:rPr>
          <w:rFonts w:asciiTheme="majorHAnsi" w:hAnsiTheme="majorHAnsi"/>
          <w:sz w:val="28"/>
          <w:szCs w:val="28"/>
        </w:rPr>
      </w:pPr>
    </w:p>
    <w:p w14:paraId="6A9C5ED6" w14:textId="4688149A" w:rsidR="0087650E" w:rsidRPr="005A2AB9" w:rsidRDefault="0087650E">
      <w:pPr>
        <w:rPr>
          <w:rFonts w:asciiTheme="majorHAnsi" w:hAnsiTheme="majorHAnsi"/>
          <w:sz w:val="28"/>
          <w:szCs w:val="28"/>
        </w:rPr>
      </w:pPr>
      <w:r w:rsidRPr="005A2AB9">
        <w:rPr>
          <w:sz w:val="28"/>
          <w:szCs w:val="28"/>
        </w:rPr>
        <w:br w:type="page"/>
      </w:r>
    </w:p>
    <w:p w14:paraId="6D8B3A8C" w14:textId="77777777" w:rsidR="00EE7DFC" w:rsidRPr="005A2AB9" w:rsidRDefault="00EE7DFC" w:rsidP="0087650E">
      <w:pPr>
        <w:pStyle w:val="ATABody"/>
        <w:rPr>
          <w:sz w:val="28"/>
          <w:szCs w:val="28"/>
        </w:rPr>
      </w:pPr>
    </w:p>
    <w:p w14:paraId="11520E90" w14:textId="77777777" w:rsidR="0087650E" w:rsidRPr="005A2AB9" w:rsidRDefault="0087650E" w:rsidP="0087650E">
      <w:pPr>
        <w:pStyle w:val="ATABody"/>
        <w:rPr>
          <w:sz w:val="28"/>
          <w:szCs w:val="28"/>
        </w:rPr>
      </w:pPr>
    </w:p>
    <w:p w14:paraId="14056DFA" w14:textId="77777777" w:rsidR="0087650E" w:rsidRPr="005A2AB9" w:rsidRDefault="0087650E" w:rsidP="0087650E">
      <w:pPr>
        <w:pStyle w:val="ATABody"/>
        <w:rPr>
          <w:sz w:val="28"/>
          <w:szCs w:val="28"/>
        </w:rPr>
      </w:pPr>
    </w:p>
    <w:p w14:paraId="2F58C41F" w14:textId="77777777" w:rsidR="0087650E" w:rsidRPr="005A2AB9" w:rsidRDefault="0087650E" w:rsidP="0087650E">
      <w:pPr>
        <w:pStyle w:val="ATABody"/>
        <w:rPr>
          <w:sz w:val="28"/>
          <w:szCs w:val="28"/>
        </w:rPr>
      </w:pPr>
    </w:p>
    <w:p w14:paraId="7B68AADB" w14:textId="77777777" w:rsidR="0087650E" w:rsidRPr="005A2AB9" w:rsidRDefault="0087650E" w:rsidP="0087650E">
      <w:pPr>
        <w:pStyle w:val="ATABody"/>
        <w:rPr>
          <w:sz w:val="28"/>
          <w:szCs w:val="28"/>
        </w:rPr>
      </w:pPr>
    </w:p>
    <w:p w14:paraId="796F8C57" w14:textId="77777777" w:rsidR="0087650E" w:rsidRPr="005A2AB9" w:rsidRDefault="0087650E" w:rsidP="0087650E">
      <w:pPr>
        <w:pStyle w:val="ATABody"/>
        <w:rPr>
          <w:sz w:val="28"/>
          <w:szCs w:val="28"/>
        </w:rPr>
      </w:pPr>
    </w:p>
    <w:p w14:paraId="4767DE51" w14:textId="77777777" w:rsidR="0087650E" w:rsidRPr="005A2AB9" w:rsidRDefault="0087650E" w:rsidP="0087650E">
      <w:pPr>
        <w:pStyle w:val="ATABody"/>
        <w:rPr>
          <w:sz w:val="28"/>
          <w:szCs w:val="28"/>
        </w:rPr>
      </w:pPr>
    </w:p>
    <w:p w14:paraId="76C894E0" w14:textId="77777777" w:rsidR="0087650E" w:rsidRPr="005A2AB9" w:rsidRDefault="0087650E" w:rsidP="0087650E">
      <w:pPr>
        <w:pStyle w:val="ATABody"/>
        <w:rPr>
          <w:sz w:val="28"/>
          <w:szCs w:val="28"/>
        </w:rPr>
      </w:pPr>
    </w:p>
    <w:p w14:paraId="08045236" w14:textId="77777777" w:rsidR="0087650E" w:rsidRPr="005A2AB9" w:rsidRDefault="0087650E" w:rsidP="0087650E">
      <w:pPr>
        <w:pStyle w:val="ATABody"/>
        <w:rPr>
          <w:sz w:val="28"/>
          <w:szCs w:val="28"/>
        </w:rPr>
      </w:pPr>
    </w:p>
    <w:p w14:paraId="28D28642" w14:textId="77777777" w:rsidR="0087650E" w:rsidRPr="005A2AB9" w:rsidRDefault="0087650E" w:rsidP="0087650E">
      <w:pPr>
        <w:pStyle w:val="ATABody"/>
        <w:rPr>
          <w:sz w:val="28"/>
          <w:szCs w:val="28"/>
        </w:rPr>
      </w:pPr>
    </w:p>
    <w:p w14:paraId="2F756500" w14:textId="77777777" w:rsidR="0087650E" w:rsidRPr="005A2AB9" w:rsidRDefault="0087650E" w:rsidP="0087650E">
      <w:pPr>
        <w:pStyle w:val="ATABody"/>
        <w:rPr>
          <w:sz w:val="28"/>
          <w:szCs w:val="28"/>
        </w:rPr>
      </w:pPr>
    </w:p>
    <w:p w14:paraId="45B06E5E" w14:textId="77777777" w:rsidR="0087650E" w:rsidRPr="005A2AB9" w:rsidRDefault="0087650E" w:rsidP="0087650E">
      <w:pPr>
        <w:pStyle w:val="ATABody"/>
        <w:rPr>
          <w:sz w:val="28"/>
          <w:szCs w:val="28"/>
        </w:rPr>
      </w:pPr>
    </w:p>
    <w:p w14:paraId="1C86DCEC" w14:textId="77777777" w:rsidR="0087650E" w:rsidRPr="005A2AB9" w:rsidRDefault="0087650E" w:rsidP="0087650E">
      <w:pPr>
        <w:pStyle w:val="ATABody"/>
        <w:rPr>
          <w:sz w:val="28"/>
          <w:szCs w:val="28"/>
        </w:rPr>
      </w:pPr>
    </w:p>
    <w:p w14:paraId="7CD61C3A" w14:textId="77777777" w:rsidR="0087650E" w:rsidRPr="005A2AB9" w:rsidRDefault="0087650E" w:rsidP="0087650E">
      <w:pPr>
        <w:pStyle w:val="ATABody"/>
        <w:rPr>
          <w:sz w:val="28"/>
          <w:szCs w:val="28"/>
        </w:rPr>
      </w:pPr>
    </w:p>
    <w:p w14:paraId="3D05DCC0" w14:textId="77777777" w:rsidR="0087650E" w:rsidRPr="005A2AB9" w:rsidRDefault="0087650E" w:rsidP="0087650E">
      <w:pPr>
        <w:pStyle w:val="ATABody"/>
        <w:rPr>
          <w:sz w:val="28"/>
          <w:szCs w:val="28"/>
        </w:rPr>
      </w:pPr>
    </w:p>
    <w:p w14:paraId="24F27902" w14:textId="77777777" w:rsidR="0087650E" w:rsidRPr="005A2AB9" w:rsidRDefault="0087650E" w:rsidP="0087650E">
      <w:pPr>
        <w:pStyle w:val="ATABody"/>
        <w:rPr>
          <w:sz w:val="28"/>
          <w:szCs w:val="28"/>
        </w:rPr>
      </w:pPr>
    </w:p>
    <w:p w14:paraId="0519119B" w14:textId="77777777" w:rsidR="0087650E" w:rsidRPr="005A2AB9" w:rsidRDefault="0087650E" w:rsidP="0087650E">
      <w:pPr>
        <w:pStyle w:val="ATABody"/>
        <w:rPr>
          <w:sz w:val="28"/>
          <w:szCs w:val="28"/>
        </w:rPr>
      </w:pPr>
    </w:p>
    <w:p w14:paraId="2DC50C8D" w14:textId="77777777" w:rsidR="0087650E" w:rsidRPr="005A2AB9" w:rsidRDefault="0087650E" w:rsidP="0087650E">
      <w:pPr>
        <w:pStyle w:val="ATABody"/>
        <w:rPr>
          <w:sz w:val="28"/>
          <w:szCs w:val="28"/>
        </w:rPr>
      </w:pPr>
    </w:p>
    <w:p w14:paraId="7B7F3B43" w14:textId="77777777" w:rsidR="0087650E" w:rsidRPr="005A2AB9" w:rsidRDefault="0087650E" w:rsidP="0087650E">
      <w:pPr>
        <w:pStyle w:val="ATABody"/>
        <w:rPr>
          <w:sz w:val="28"/>
          <w:szCs w:val="28"/>
        </w:rPr>
      </w:pPr>
    </w:p>
    <w:p w14:paraId="5B116277" w14:textId="6F3C5A99" w:rsidR="0087650E" w:rsidRPr="005A2AB9" w:rsidRDefault="00E76796" w:rsidP="0087650E">
      <w:pPr>
        <w:pStyle w:val="ATABody"/>
        <w:jc w:val="center"/>
        <w:rPr>
          <w:sz w:val="28"/>
          <w:szCs w:val="28"/>
        </w:rPr>
      </w:pPr>
      <w:r w:rsidRPr="005A2AB9">
        <w:rPr>
          <w:sz w:val="28"/>
          <w:szCs w:val="28"/>
        </w:rPr>
        <w:t xml:space="preserve">تم ترك هذه الصفحة فارغة عمداً. </w:t>
      </w:r>
    </w:p>
    <w:p w14:paraId="44FB4313" w14:textId="77777777" w:rsidR="0087650E" w:rsidRPr="005A2AB9" w:rsidRDefault="0087650E" w:rsidP="0087650E">
      <w:pPr>
        <w:pStyle w:val="ATABody"/>
        <w:rPr>
          <w:sz w:val="28"/>
          <w:szCs w:val="28"/>
        </w:rPr>
      </w:pPr>
    </w:p>
    <w:sectPr w:rsidR="0087650E" w:rsidRPr="005A2AB9" w:rsidSect="00C644D9">
      <w:headerReference w:type="default"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71998" w14:textId="77777777" w:rsidR="0009747D" w:rsidRDefault="0009747D" w:rsidP="00C82114">
      <w:r>
        <w:separator/>
      </w:r>
    </w:p>
  </w:endnote>
  <w:endnote w:type="continuationSeparator" w:id="0">
    <w:p w14:paraId="131A7174" w14:textId="77777777" w:rsidR="0009747D" w:rsidRDefault="0009747D"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5A2AB9" w14:paraId="6A9C5EEB" w14:textId="77777777" w:rsidTr="005A2AB9">
      <w:tc>
        <w:tcPr>
          <w:tcW w:w="8100" w:type="dxa"/>
          <w:shd w:val="clear" w:color="auto" w:fill="auto"/>
        </w:tcPr>
        <w:p w14:paraId="6A9C5EE9" w14:textId="14411C22" w:rsidR="00C305B2" w:rsidRPr="005A2AB9" w:rsidRDefault="00525366" w:rsidP="005A2AB9">
          <w:pPr>
            <w:pStyle w:val="ATAFooter"/>
            <w:bidi w:val="0"/>
            <w:rPr>
              <w:rStyle w:val="ATAFooterChar"/>
              <w:rFonts w:eastAsia="Arial Unicode MS"/>
              <w:color w:val="000000" w:themeColor="text1"/>
              <w:szCs w:val="18"/>
            </w:rPr>
          </w:pPr>
          <w:r w:rsidRPr="005A2AB9">
            <w:rPr>
              <w:color w:val="000000" w:themeColor="text1"/>
              <w:szCs w:val="18"/>
              <w:rtl w:val="0"/>
            </w:rPr>
            <w:t xml:space="preserve">Critical Infrastructure Security and Resilience (CISR) </w:t>
          </w:r>
          <w:r w:rsidRPr="005A2AB9">
            <w:rPr>
              <w:rStyle w:val="PlaceholderText"/>
              <w:color w:val="000000" w:themeColor="text1"/>
              <w:szCs w:val="18"/>
              <w:rtl w:val="0"/>
            </w:rPr>
            <w:t>v4.00</w:t>
          </w:r>
        </w:p>
      </w:tc>
      <w:tc>
        <w:tcPr>
          <w:tcW w:w="1260" w:type="dxa"/>
          <w:shd w:val="clear" w:color="auto" w:fill="auto"/>
        </w:tcPr>
        <w:p w14:paraId="6A9C5EEA" w14:textId="7ED0B3ED" w:rsidR="00C305B2" w:rsidRPr="005A2AB9" w:rsidRDefault="00C305B2" w:rsidP="005A2AB9">
          <w:pPr>
            <w:pStyle w:val="ATAFooter"/>
            <w:bidi w:val="0"/>
            <w:jc w:val="right"/>
            <w:rPr>
              <w:szCs w:val="18"/>
            </w:rPr>
          </w:pPr>
          <w:r w:rsidRPr="005A2AB9">
            <w:rPr>
              <w:rStyle w:val="ATAFooterChar"/>
              <w:szCs w:val="18"/>
              <w:rtl w:val="0"/>
            </w:rPr>
            <w:t xml:space="preserve">Page </w:t>
          </w:r>
          <w:r w:rsidRPr="005A2AB9">
            <w:rPr>
              <w:rStyle w:val="ATAFooterChar"/>
              <w:rFonts w:eastAsia="Arial Unicode MS"/>
              <w:szCs w:val="18"/>
            </w:rPr>
            <w:fldChar w:fldCharType="begin"/>
          </w:r>
          <w:r w:rsidRPr="005A2AB9">
            <w:rPr>
              <w:rStyle w:val="ATAFooterChar"/>
              <w:rFonts w:eastAsia="Arial Unicode MS"/>
              <w:szCs w:val="18"/>
            </w:rPr>
            <w:instrText xml:space="preserve"> PAGE </w:instrText>
          </w:r>
          <w:r w:rsidRPr="005A2AB9">
            <w:rPr>
              <w:rStyle w:val="ATAFooterChar"/>
              <w:rFonts w:eastAsia="Arial Unicode MS"/>
              <w:szCs w:val="18"/>
            </w:rPr>
            <w:fldChar w:fldCharType="separate"/>
          </w:r>
          <w:r w:rsidR="00426E3D">
            <w:rPr>
              <w:rStyle w:val="ATAFooterChar"/>
              <w:rFonts w:eastAsia="Arial Unicode MS"/>
              <w:noProof/>
              <w:szCs w:val="18"/>
            </w:rPr>
            <w:t>1</w:t>
          </w:r>
          <w:r w:rsidRPr="005A2AB9">
            <w:rPr>
              <w:rStyle w:val="ATAFooterChar"/>
              <w:rFonts w:eastAsia="Arial Unicode MS"/>
              <w:szCs w:val="18"/>
            </w:rPr>
            <w:fldChar w:fldCharType="end"/>
          </w:r>
          <w:r w:rsidRPr="005A2AB9">
            <w:rPr>
              <w:rStyle w:val="ATAFooterChar"/>
              <w:szCs w:val="18"/>
              <w:rtl w:val="0"/>
            </w:rPr>
            <w:t xml:space="preserve"> of</w:t>
          </w:r>
          <w:r w:rsidR="005A2AB9">
            <w:rPr>
              <w:rStyle w:val="ATAFooterChar"/>
              <w:szCs w:val="18"/>
              <w:rtl w:val="0"/>
            </w:rPr>
            <w:t xml:space="preserve"> </w:t>
          </w:r>
          <w:r w:rsidRPr="005A2AB9">
            <w:rPr>
              <w:rStyle w:val="ATAFooterChar"/>
              <w:szCs w:val="18"/>
            </w:rPr>
            <w:t xml:space="preserve"> </w:t>
          </w:r>
          <w:r w:rsidRPr="005A2AB9">
            <w:rPr>
              <w:rStyle w:val="ATAFooterChar"/>
              <w:rFonts w:eastAsia="Arial Unicode MS"/>
              <w:szCs w:val="18"/>
            </w:rPr>
            <w:fldChar w:fldCharType="begin"/>
          </w:r>
          <w:r w:rsidRPr="005A2AB9">
            <w:rPr>
              <w:rStyle w:val="ATAFooterChar"/>
              <w:rFonts w:eastAsia="Arial Unicode MS"/>
              <w:szCs w:val="18"/>
            </w:rPr>
            <w:instrText xml:space="preserve"> NUMPAGES  \# "0"  \* MERGEFORMAT </w:instrText>
          </w:r>
          <w:r w:rsidRPr="005A2AB9">
            <w:rPr>
              <w:rStyle w:val="ATAFooterChar"/>
              <w:rFonts w:eastAsia="Arial Unicode MS"/>
              <w:szCs w:val="18"/>
            </w:rPr>
            <w:fldChar w:fldCharType="separate"/>
          </w:r>
          <w:r w:rsidR="00426E3D">
            <w:rPr>
              <w:rStyle w:val="ATAFooterChar"/>
              <w:rFonts w:eastAsia="Arial Unicode MS"/>
              <w:noProof/>
              <w:szCs w:val="18"/>
            </w:rPr>
            <w:t>4</w:t>
          </w:r>
          <w:r w:rsidRPr="005A2AB9">
            <w:rPr>
              <w:rStyle w:val="ATAFooterChar"/>
              <w:rFonts w:eastAsia="Arial Unicode MS"/>
              <w:szCs w:val="18"/>
            </w:rPr>
            <w:fldChar w:fldCharType="end"/>
          </w:r>
        </w:p>
      </w:tc>
    </w:tr>
  </w:tbl>
  <w:p w14:paraId="6A9C5EEC"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EDFD1" w14:textId="77777777" w:rsidR="0009747D" w:rsidRDefault="0009747D" w:rsidP="00C82114">
      <w:r>
        <w:separator/>
      </w:r>
    </w:p>
  </w:footnote>
  <w:footnote w:type="continuationSeparator" w:id="0">
    <w:p w14:paraId="45F4D73E" w14:textId="77777777" w:rsidR="0009747D" w:rsidRDefault="0009747D"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8"/>
      <w:gridCol w:w="4322"/>
    </w:tblGrid>
    <w:tr w:rsidR="0046704B" w:rsidRPr="00456B51" w14:paraId="6A9C5EE7" w14:textId="77777777" w:rsidTr="005A2AB9">
      <w:tc>
        <w:tcPr>
          <w:tcW w:w="4788" w:type="dxa"/>
          <w:shd w:val="clear" w:color="auto" w:fill="auto"/>
          <w:vAlign w:val="bottom"/>
        </w:tcPr>
        <w:p w14:paraId="6A9C5EE5" w14:textId="4DA17490" w:rsidR="008564F0" w:rsidRPr="00456B51" w:rsidRDefault="00F16234" w:rsidP="005A2AB9">
          <w:pPr>
            <w:pStyle w:val="ATAHeader"/>
            <w:bidi w:val="0"/>
          </w:pPr>
          <w:r>
            <w:rPr>
              <w:rtl w:val="0"/>
            </w:rPr>
            <w:t>Module 10: Analyzing the Threat</w:t>
          </w:r>
        </w:p>
      </w:tc>
      <w:tc>
        <w:tcPr>
          <w:tcW w:w="4788" w:type="dxa"/>
          <w:shd w:val="clear" w:color="auto" w:fill="auto"/>
          <w:vAlign w:val="bottom"/>
        </w:tcPr>
        <w:p w14:paraId="6A9C5EE6" w14:textId="117864DF" w:rsidR="008564F0" w:rsidRPr="00456B51" w:rsidRDefault="00F006F1" w:rsidP="00F006F1">
          <w:pPr>
            <w:pStyle w:val="ATAHeader"/>
            <w:bidi w:val="0"/>
            <w:jc w:val="right"/>
          </w:pPr>
          <w:r>
            <w:rPr>
              <w:rtl w:val="0"/>
            </w:rPr>
            <w:t>Workbook</w:t>
          </w:r>
          <w:r w:rsidR="00C644D9">
            <w:rPr>
              <w:rtl w:val="0"/>
            </w:rPr>
            <w:t xml:space="preserve"> 10.</w:t>
          </w:r>
          <w:r>
            <w:rPr>
              <w:rtl w:val="0"/>
            </w:rPr>
            <w:t>2</w:t>
          </w:r>
          <w:r w:rsidR="00C644D9">
            <w:rPr>
              <w:rtl w:val="0"/>
            </w:rPr>
            <w:t>: Insider Adversary Threat Activity</w:t>
          </w:r>
        </w:p>
      </w:tc>
    </w:tr>
  </w:tbl>
  <w:p w14:paraId="6A9C5EE8"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7"/>
  </w:num>
  <w:num w:numId="4">
    <w:abstractNumId w:val="9"/>
  </w:num>
  <w:num w:numId="5">
    <w:abstractNumId w:val="6"/>
  </w:num>
  <w:num w:numId="6">
    <w:abstractNumId w:val="11"/>
  </w:num>
  <w:num w:numId="7">
    <w:abstractNumId w:val="10"/>
  </w:num>
  <w:num w:numId="8">
    <w:abstractNumId w:val="7"/>
  </w:num>
  <w:num w:numId="9">
    <w:abstractNumId w:val="0"/>
  </w:num>
  <w:num w:numId="10">
    <w:abstractNumId w:val="16"/>
  </w:num>
  <w:num w:numId="11">
    <w:abstractNumId w:val="17"/>
  </w:num>
  <w:num w:numId="12">
    <w:abstractNumId w:val="17"/>
  </w:num>
  <w:num w:numId="13">
    <w:abstractNumId w:val="12"/>
  </w:num>
  <w:num w:numId="14">
    <w:abstractNumId w:val="23"/>
  </w:num>
  <w:num w:numId="15">
    <w:abstractNumId w:val="13"/>
  </w:num>
  <w:num w:numId="16">
    <w:abstractNumId w:val="24"/>
  </w:num>
  <w:num w:numId="17">
    <w:abstractNumId w:val="24"/>
    <w:lvlOverride w:ilvl="0">
      <w:startOverride w:val="1"/>
    </w:lvlOverride>
  </w:num>
  <w:num w:numId="18">
    <w:abstractNumId w:val="23"/>
  </w:num>
  <w:num w:numId="19">
    <w:abstractNumId w:val="5"/>
  </w:num>
  <w:num w:numId="20">
    <w:abstractNumId w:val="24"/>
  </w:num>
  <w:num w:numId="21">
    <w:abstractNumId w:val="1"/>
  </w:num>
  <w:num w:numId="22">
    <w:abstractNumId w:val="15"/>
  </w:num>
  <w:num w:numId="23">
    <w:abstractNumId w:val="18"/>
  </w:num>
  <w:num w:numId="24">
    <w:abstractNumId w:val="14"/>
  </w:num>
  <w:num w:numId="25">
    <w:abstractNumId w:val="22"/>
  </w:num>
  <w:num w:numId="26">
    <w:abstractNumId w:val="25"/>
  </w:num>
  <w:num w:numId="27">
    <w:abstractNumId w:val="3"/>
  </w:num>
  <w:num w:numId="28">
    <w:abstractNumId w:val="20"/>
  </w:num>
  <w:num w:numId="29">
    <w:abstractNumId w:val="19"/>
  </w:num>
  <w:num w:numId="30">
    <w:abstractNumId w:val="19"/>
    <w:lvlOverride w:ilvl="0">
      <w:startOverride w:val="1"/>
    </w:lvlOverride>
  </w:num>
  <w:num w:numId="31">
    <w:abstractNumId w:val="19"/>
  </w:num>
  <w:num w:numId="32">
    <w:abstractNumId w:val="2"/>
  </w:num>
  <w:num w:numId="33">
    <w:abstractNumId w:val="21"/>
  </w:num>
  <w:num w:numId="3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47D"/>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E7FDC"/>
    <w:rsid w:val="000F61D6"/>
    <w:rsid w:val="000F784C"/>
    <w:rsid w:val="001042E5"/>
    <w:rsid w:val="001063E0"/>
    <w:rsid w:val="0011397E"/>
    <w:rsid w:val="001142A3"/>
    <w:rsid w:val="00117566"/>
    <w:rsid w:val="001211DF"/>
    <w:rsid w:val="0012472D"/>
    <w:rsid w:val="00124ABF"/>
    <w:rsid w:val="00124F0D"/>
    <w:rsid w:val="001259FD"/>
    <w:rsid w:val="00126A0A"/>
    <w:rsid w:val="0013230A"/>
    <w:rsid w:val="00132CA1"/>
    <w:rsid w:val="00134898"/>
    <w:rsid w:val="00136502"/>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606F"/>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5CFD"/>
    <w:rsid w:val="001B7389"/>
    <w:rsid w:val="001C333B"/>
    <w:rsid w:val="001C64EB"/>
    <w:rsid w:val="001C7FF0"/>
    <w:rsid w:val="001D2DC4"/>
    <w:rsid w:val="001D46E1"/>
    <w:rsid w:val="001E04D6"/>
    <w:rsid w:val="001E469C"/>
    <w:rsid w:val="001E4F4D"/>
    <w:rsid w:val="001F2A02"/>
    <w:rsid w:val="001F3EDA"/>
    <w:rsid w:val="001F5C04"/>
    <w:rsid w:val="001F6A3C"/>
    <w:rsid w:val="001F75B0"/>
    <w:rsid w:val="002012EA"/>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47D3"/>
    <w:rsid w:val="002859E3"/>
    <w:rsid w:val="00285CC0"/>
    <w:rsid w:val="00291A04"/>
    <w:rsid w:val="00293C11"/>
    <w:rsid w:val="0029575D"/>
    <w:rsid w:val="00296513"/>
    <w:rsid w:val="00296BBB"/>
    <w:rsid w:val="002A0962"/>
    <w:rsid w:val="002A1B61"/>
    <w:rsid w:val="002A2685"/>
    <w:rsid w:val="002A4028"/>
    <w:rsid w:val="002A440D"/>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2491"/>
    <w:rsid w:val="00324284"/>
    <w:rsid w:val="00327D9F"/>
    <w:rsid w:val="0033389E"/>
    <w:rsid w:val="003346A0"/>
    <w:rsid w:val="00334CC0"/>
    <w:rsid w:val="0034112C"/>
    <w:rsid w:val="0034270A"/>
    <w:rsid w:val="0034539C"/>
    <w:rsid w:val="003465C1"/>
    <w:rsid w:val="0035101F"/>
    <w:rsid w:val="00351359"/>
    <w:rsid w:val="003527AB"/>
    <w:rsid w:val="00356C98"/>
    <w:rsid w:val="0036038A"/>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037B"/>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51A"/>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6E3D"/>
    <w:rsid w:val="004276AD"/>
    <w:rsid w:val="00433828"/>
    <w:rsid w:val="004357F5"/>
    <w:rsid w:val="004411F3"/>
    <w:rsid w:val="0044155E"/>
    <w:rsid w:val="00443DF9"/>
    <w:rsid w:val="00443E60"/>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569"/>
    <w:rsid w:val="00472ED6"/>
    <w:rsid w:val="00475909"/>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39C1"/>
    <w:rsid w:val="004A4975"/>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371D"/>
    <w:rsid w:val="005543FB"/>
    <w:rsid w:val="005572B7"/>
    <w:rsid w:val="005600EE"/>
    <w:rsid w:val="005605CC"/>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2AB9"/>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AE4"/>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3CE0"/>
    <w:rsid w:val="00696706"/>
    <w:rsid w:val="0069709B"/>
    <w:rsid w:val="006A06BB"/>
    <w:rsid w:val="006A2C2C"/>
    <w:rsid w:val="006A2EE6"/>
    <w:rsid w:val="006A3552"/>
    <w:rsid w:val="006A480B"/>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15633"/>
    <w:rsid w:val="00723FB3"/>
    <w:rsid w:val="007245BF"/>
    <w:rsid w:val="00724FF9"/>
    <w:rsid w:val="00727299"/>
    <w:rsid w:val="00727449"/>
    <w:rsid w:val="00727944"/>
    <w:rsid w:val="00732632"/>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24BF"/>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00D"/>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2035"/>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650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4017"/>
    <w:rsid w:val="008C59A5"/>
    <w:rsid w:val="008C70E0"/>
    <w:rsid w:val="008C7962"/>
    <w:rsid w:val="008D0D13"/>
    <w:rsid w:val="008D3A9D"/>
    <w:rsid w:val="008D4891"/>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2719"/>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6D68"/>
    <w:rsid w:val="00997479"/>
    <w:rsid w:val="009A12FF"/>
    <w:rsid w:val="009A3BFB"/>
    <w:rsid w:val="009A6B23"/>
    <w:rsid w:val="009A7545"/>
    <w:rsid w:val="009B0A53"/>
    <w:rsid w:val="009B1E78"/>
    <w:rsid w:val="009B3508"/>
    <w:rsid w:val="009B704B"/>
    <w:rsid w:val="009B7A3B"/>
    <w:rsid w:val="009C2D4B"/>
    <w:rsid w:val="009C4974"/>
    <w:rsid w:val="009D1395"/>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386"/>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52CF"/>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5045"/>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157"/>
    <w:rsid w:val="00C97487"/>
    <w:rsid w:val="00CA0BB4"/>
    <w:rsid w:val="00CA1361"/>
    <w:rsid w:val="00CA300F"/>
    <w:rsid w:val="00CA588E"/>
    <w:rsid w:val="00CB01A8"/>
    <w:rsid w:val="00CB1F8E"/>
    <w:rsid w:val="00CB22FF"/>
    <w:rsid w:val="00CB2CEF"/>
    <w:rsid w:val="00CB2F30"/>
    <w:rsid w:val="00CB5CF0"/>
    <w:rsid w:val="00CC03B6"/>
    <w:rsid w:val="00CC457F"/>
    <w:rsid w:val="00CC56F1"/>
    <w:rsid w:val="00CC61FD"/>
    <w:rsid w:val="00CC71B0"/>
    <w:rsid w:val="00CE070A"/>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D7375"/>
    <w:rsid w:val="00DE23A7"/>
    <w:rsid w:val="00DE3469"/>
    <w:rsid w:val="00DE5A2F"/>
    <w:rsid w:val="00DE79A8"/>
    <w:rsid w:val="00DF0697"/>
    <w:rsid w:val="00DF089E"/>
    <w:rsid w:val="00DF2DB3"/>
    <w:rsid w:val="00DF3A45"/>
    <w:rsid w:val="00DF3D63"/>
    <w:rsid w:val="00DF58FF"/>
    <w:rsid w:val="00DF6DE3"/>
    <w:rsid w:val="00DF6F84"/>
    <w:rsid w:val="00DF7EBA"/>
    <w:rsid w:val="00E04C32"/>
    <w:rsid w:val="00E11938"/>
    <w:rsid w:val="00E123E5"/>
    <w:rsid w:val="00E17907"/>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335D"/>
    <w:rsid w:val="00E7088D"/>
    <w:rsid w:val="00E763B4"/>
    <w:rsid w:val="00E76796"/>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4702"/>
    <w:rsid w:val="00ED090D"/>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6F1"/>
    <w:rsid w:val="00F00B06"/>
    <w:rsid w:val="00F01D87"/>
    <w:rsid w:val="00F0214D"/>
    <w:rsid w:val="00F024EB"/>
    <w:rsid w:val="00F0304A"/>
    <w:rsid w:val="00F0372E"/>
    <w:rsid w:val="00F0649F"/>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2C6C"/>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6A9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Heading">
    <w:name w:val="ATA Table Heading"/>
    <w:next w:val="ATABody"/>
    <w:link w:val="ATATableHeadingChar"/>
    <w:uiPriority w:val="34"/>
    <w:qFormat/>
    <w:rsid w:val="00ED090D"/>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ED090D"/>
    <w:rPr>
      <w:rFonts w:ascii="Cambria" w:hAnsi="Cambria"/>
      <w:color w:val="262626" w:themeColor="text1" w:themeTint="D9"/>
      <w:sz w:val="24"/>
      <w:szCs w:val="24"/>
    </w:rPr>
  </w:style>
  <w:style w:type="paragraph" w:customStyle="1" w:styleId="ATATableBody">
    <w:name w:val="ATA Table Body"/>
    <w:link w:val="ATATableBodyChar"/>
    <w:uiPriority w:val="34"/>
    <w:rsid w:val="00ED090D"/>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ED090D"/>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Heading">
    <w:name w:val="ATA Table Heading"/>
    <w:next w:val="ATABody"/>
    <w:link w:val="ATATableHeadingChar"/>
    <w:uiPriority w:val="34"/>
    <w:qFormat/>
    <w:rsid w:val="00ED090D"/>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ED090D"/>
    <w:rPr>
      <w:rFonts w:ascii="Cambria" w:hAnsi="Cambria"/>
      <w:color w:val="262626" w:themeColor="text1" w:themeTint="D9"/>
      <w:sz w:val="24"/>
      <w:szCs w:val="24"/>
    </w:rPr>
  </w:style>
  <w:style w:type="paragraph" w:customStyle="1" w:styleId="ATATableBody">
    <w:name w:val="ATA Table Body"/>
    <w:link w:val="ATATableBodyChar"/>
    <w:uiPriority w:val="34"/>
    <w:rsid w:val="00ED090D"/>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ED090D"/>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0AD67-2698-465F-8E20-A5BA80A52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C3158C-CCD9-449A-A15F-F010769B8475}">
  <ds:schemaRefs>
    <ds:schemaRef ds:uri="http://schemas.openxmlformats.org/package/2006/metadata/core-properties"/>
    <ds:schemaRef ds:uri="http://purl.org/dc/term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4</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Module 10: Analyzing the Threat</vt:lpstr>
    </vt:vector>
  </TitlesOfParts>
  <Company>Office of Antiterrorism Assistance</Company>
  <LinksUpToDate>false</LinksUpToDate>
  <CharactersWithSpaces>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10: Analyzing the Threat</dc:title>
  <dc:subject>Critical Infrastructure Security and Resilience (CISR)</dc:subject>
  <dc:creator>ATA</dc:creator>
  <cp:lastModifiedBy>RobinsKL</cp:lastModifiedBy>
  <cp:revision>3</cp:revision>
  <cp:lastPrinted>2013-12-04T12:49:00Z</cp:lastPrinted>
  <dcterms:created xsi:type="dcterms:W3CDTF">2017-10-20T18:44:00Z</dcterms:created>
  <dcterms:modified xsi:type="dcterms:W3CDTF">2017-10-20T19:00:00Z</dcterms:modified>
  <cp:category>Addendum 10.4: Insider Adversary Threat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