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02F" w:rsidRPr="00710E53" w:rsidRDefault="00693A6D" w:rsidP="00E80349">
      <w:pPr>
        <w:pStyle w:val="ATAModuleTitle"/>
        <w:rPr>
          <w:b w:val="0"/>
          <w:bCs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5670874</wp:posOffset>
            </wp:positionH>
            <wp:positionV relativeFrom="paragraph">
              <wp:posOffset>-29358</wp:posOffset>
            </wp:positionV>
            <wp:extent cx="272233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33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B4E9B" w:rsidRPr="00BB4E9B">
        <w:rPr>
          <w:rFonts w:asciiTheme="majorHAnsi" w:hAnsiTheme="majorHAnsi" w:cs="Arial"/>
          <w:caps w:val="0"/>
          <w:color w:val="000000"/>
          <w:cs/>
        </w:rPr>
        <w:t xml:space="preserve"> </w:t>
      </w:r>
      <w:r w:rsidR="00BB4E9B" w:rsidRPr="00BB4E9B">
        <w:rPr>
          <w:b w:val="0"/>
          <w:bCs/>
          <w:sz w:val="28"/>
          <w:szCs w:val="28"/>
          <w:cs/>
          <w:lang w:bidi="ar-EG"/>
        </w:rPr>
        <w:t>الكتيب</w:t>
      </w:r>
      <w:r w:rsidR="00BB4E9B" w:rsidRPr="00BB4E9B">
        <w:rPr>
          <w:bCs/>
          <w:sz w:val="28"/>
          <w:szCs w:val="28"/>
          <w:rtl/>
          <w:lang w:bidi="ar-EG"/>
        </w:rPr>
        <w:t xml:space="preserve"> </w:t>
      </w:r>
      <w:r w:rsidR="00D0502F" w:rsidRPr="00710E53">
        <w:rPr>
          <w:b w:val="0"/>
          <w:bCs/>
          <w:sz w:val="28"/>
          <w:szCs w:val="28"/>
          <w:rtl/>
        </w:rPr>
        <w:t>10.</w:t>
      </w:r>
      <w:r w:rsidR="00BB4E9B">
        <w:rPr>
          <w:b w:val="0"/>
          <w:bCs/>
          <w:sz w:val="28"/>
          <w:szCs w:val="28"/>
          <w:rtl/>
        </w:rPr>
        <w:t>5</w:t>
      </w:r>
      <w:r w:rsidR="00D0502F" w:rsidRPr="00710E53">
        <w:rPr>
          <w:b w:val="0"/>
          <w:bCs/>
          <w:sz w:val="28"/>
          <w:szCs w:val="28"/>
          <w:rtl/>
        </w:rPr>
        <w:t xml:space="preserve">: </w:t>
      </w:r>
      <w:r w:rsidR="00D0502F" w:rsidRPr="00710E53">
        <w:rPr>
          <w:rFonts w:hint="eastAsia"/>
          <w:b w:val="0"/>
          <w:bCs/>
          <w:sz w:val="28"/>
          <w:szCs w:val="28"/>
          <w:rtl/>
        </w:rPr>
        <w:t>إعداد</w:t>
      </w:r>
      <w:r w:rsidR="00D0502F" w:rsidRPr="00710E53">
        <w:rPr>
          <w:b w:val="0"/>
          <w:bCs/>
          <w:sz w:val="28"/>
          <w:szCs w:val="28"/>
          <w:rtl/>
        </w:rPr>
        <w:t xml:space="preserve"> </w:t>
      </w:r>
      <w:r w:rsidR="00D0502F" w:rsidRPr="00710E53">
        <w:rPr>
          <w:rFonts w:hint="eastAsia"/>
          <w:b w:val="0"/>
          <w:bCs/>
          <w:sz w:val="28"/>
          <w:szCs w:val="28"/>
          <w:rtl/>
        </w:rPr>
        <w:t>نشاط</w:t>
      </w:r>
      <w:r w:rsidR="00D0502F" w:rsidRPr="00710E53">
        <w:rPr>
          <w:b w:val="0"/>
          <w:bCs/>
          <w:sz w:val="28"/>
          <w:szCs w:val="28"/>
          <w:rtl/>
        </w:rPr>
        <w:t xml:space="preserve"> </w:t>
      </w:r>
      <w:r w:rsidR="00D0502F" w:rsidRPr="00710E53">
        <w:rPr>
          <w:rFonts w:hint="eastAsia"/>
          <w:b w:val="0"/>
          <w:bCs/>
          <w:sz w:val="28"/>
          <w:szCs w:val="28"/>
          <w:rtl/>
        </w:rPr>
        <w:t>بيان</w:t>
      </w:r>
      <w:r w:rsidR="00D0502F" w:rsidRPr="00710E53">
        <w:rPr>
          <w:b w:val="0"/>
          <w:bCs/>
          <w:sz w:val="28"/>
          <w:szCs w:val="28"/>
          <w:rtl/>
        </w:rPr>
        <w:t xml:space="preserve"> </w:t>
      </w:r>
      <w:r w:rsidR="00D0502F" w:rsidRPr="00710E53">
        <w:rPr>
          <w:rFonts w:hint="eastAsia"/>
          <w:b w:val="0"/>
          <w:bCs/>
          <w:sz w:val="28"/>
          <w:szCs w:val="28"/>
          <w:rtl/>
        </w:rPr>
        <w:t>تحليل</w:t>
      </w:r>
      <w:r w:rsidR="00D0502F" w:rsidRPr="00710E53">
        <w:rPr>
          <w:b w:val="0"/>
          <w:bCs/>
          <w:sz w:val="28"/>
          <w:szCs w:val="28"/>
          <w:rtl/>
        </w:rPr>
        <w:t xml:space="preserve"> </w:t>
      </w:r>
      <w:r w:rsidR="00D0502F" w:rsidRPr="00710E53">
        <w:rPr>
          <w:rFonts w:hint="eastAsia"/>
          <w:b w:val="0"/>
          <w:bCs/>
          <w:sz w:val="28"/>
          <w:szCs w:val="28"/>
          <w:rtl/>
        </w:rPr>
        <w:t>التهديد</w:t>
      </w:r>
      <w:r w:rsidR="00D0502F" w:rsidRPr="00710E53">
        <w:rPr>
          <w:b w:val="0"/>
          <w:bCs/>
          <w:noProof/>
          <w:sz w:val="28"/>
          <w:szCs w:val="28"/>
          <w:rtl/>
        </w:rPr>
        <w:t xml:space="preserve"> 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08"/>
        <w:gridCol w:w="6552"/>
      </w:tblGrid>
      <w:tr w:rsidR="00D0502F" w:rsidRPr="00710E53" w:rsidTr="002B3D5A">
        <w:trPr>
          <w:cantSplit/>
        </w:trPr>
        <w:tc>
          <w:tcPr>
            <w:tcW w:w="1500" w:type="pct"/>
          </w:tcPr>
          <w:p w:rsidR="00D0502F" w:rsidRPr="00710E53" w:rsidRDefault="00D0502F">
            <w:pPr>
              <w:pStyle w:val="ATABody"/>
              <w:rPr>
                <w:b/>
                <w:sz w:val="28"/>
                <w:szCs w:val="28"/>
                <w:lang w:eastAsia="ar-EG" w:bidi="ar-EG"/>
              </w:rPr>
            </w:pPr>
            <w:r w:rsidRPr="00710E53">
              <w:rPr>
                <w:rFonts w:hint="eastAsia"/>
                <w:b/>
                <w:bCs/>
                <w:sz w:val="28"/>
                <w:szCs w:val="28"/>
                <w:rtl/>
                <w:lang w:eastAsia="ar-EG" w:bidi="ar-EG"/>
              </w:rPr>
              <w:t>الغرض</w:t>
            </w:r>
            <w:r w:rsidRPr="00710E53">
              <w:rPr>
                <w:b/>
                <w:bCs/>
                <w:sz w:val="28"/>
                <w:szCs w:val="28"/>
                <w:rtl/>
                <w:lang w:eastAsia="ar-EG" w:bidi="ar-EG"/>
              </w:rPr>
              <w:t>:</w:t>
            </w:r>
          </w:p>
        </w:tc>
        <w:tc>
          <w:tcPr>
            <w:tcW w:w="3500" w:type="pct"/>
          </w:tcPr>
          <w:p w:rsidR="00D0502F" w:rsidRPr="00710E53" w:rsidRDefault="00D0502F" w:rsidP="009A1BA2">
            <w:pPr>
              <w:pStyle w:val="ATABody"/>
              <w:rPr>
                <w:sz w:val="28"/>
                <w:szCs w:val="28"/>
                <w:lang w:eastAsia="ar-EG" w:bidi="ar-EG"/>
              </w:rPr>
            </w:pP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توفير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المعلومات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حول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بيان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تحليل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التهديد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وممارسة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عملية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الإعداد</w:t>
            </w:r>
          </w:p>
        </w:tc>
      </w:tr>
    </w:tbl>
    <w:p w:rsidR="00D0502F" w:rsidRPr="00710E53" w:rsidRDefault="00D0502F">
      <w:pPr>
        <w:rPr>
          <w:sz w:val="28"/>
          <w:szCs w:val="28"/>
          <w:rtl/>
        </w:rPr>
      </w:pPr>
    </w:p>
    <w:p w:rsidR="00D0502F" w:rsidRPr="00710E53" w:rsidRDefault="00D0502F" w:rsidP="00AB2622">
      <w:pPr>
        <w:pStyle w:val="ATAHeadingLevel1"/>
        <w:rPr>
          <w:b w:val="0"/>
          <w:bCs/>
          <w:sz w:val="28"/>
          <w:szCs w:val="28"/>
        </w:rPr>
      </w:pPr>
      <w:r w:rsidRPr="00710E53">
        <w:rPr>
          <w:rFonts w:hint="eastAsia"/>
          <w:b w:val="0"/>
          <w:bCs/>
          <w:sz w:val="28"/>
          <w:szCs w:val="28"/>
          <w:rtl/>
        </w:rPr>
        <w:t>الجزء</w:t>
      </w:r>
      <w:r w:rsidRPr="00710E53">
        <w:rPr>
          <w:b w:val="0"/>
          <w:bCs/>
          <w:sz w:val="28"/>
          <w:szCs w:val="28"/>
          <w:rtl/>
        </w:rPr>
        <w:t xml:space="preserve"> 1: </w:t>
      </w:r>
      <w:r w:rsidRPr="00710E53">
        <w:rPr>
          <w:rFonts w:hint="eastAsia"/>
          <w:b w:val="0"/>
          <w:bCs/>
          <w:sz w:val="28"/>
          <w:szCs w:val="28"/>
          <w:rtl/>
        </w:rPr>
        <w:t>خطوات</w:t>
      </w:r>
      <w:r w:rsidRPr="00710E53">
        <w:rPr>
          <w:b w:val="0"/>
          <w:bCs/>
          <w:sz w:val="28"/>
          <w:szCs w:val="28"/>
          <w:rtl/>
        </w:rPr>
        <w:t xml:space="preserve"> </w:t>
      </w:r>
      <w:r w:rsidRPr="00710E53">
        <w:rPr>
          <w:rFonts w:hint="eastAsia"/>
          <w:b w:val="0"/>
          <w:bCs/>
          <w:sz w:val="28"/>
          <w:szCs w:val="28"/>
          <w:rtl/>
        </w:rPr>
        <w:t>إعداد</w:t>
      </w:r>
      <w:r w:rsidRPr="00710E53">
        <w:rPr>
          <w:b w:val="0"/>
          <w:bCs/>
          <w:sz w:val="28"/>
          <w:szCs w:val="28"/>
          <w:rtl/>
        </w:rPr>
        <w:t xml:space="preserve"> </w:t>
      </w:r>
      <w:r w:rsidRPr="00710E53">
        <w:rPr>
          <w:rFonts w:hint="eastAsia"/>
          <w:b w:val="0"/>
          <w:bCs/>
          <w:sz w:val="28"/>
          <w:szCs w:val="28"/>
          <w:rtl/>
        </w:rPr>
        <w:t>بيان</w:t>
      </w:r>
      <w:r w:rsidRPr="00710E53">
        <w:rPr>
          <w:b w:val="0"/>
          <w:bCs/>
          <w:sz w:val="28"/>
          <w:szCs w:val="28"/>
          <w:rtl/>
        </w:rPr>
        <w:t xml:space="preserve"> </w:t>
      </w:r>
      <w:r w:rsidRPr="00710E53">
        <w:rPr>
          <w:rFonts w:hint="eastAsia"/>
          <w:b w:val="0"/>
          <w:bCs/>
          <w:sz w:val="28"/>
          <w:szCs w:val="28"/>
          <w:rtl/>
        </w:rPr>
        <w:t>تحليل</w:t>
      </w:r>
      <w:r w:rsidRPr="00710E53">
        <w:rPr>
          <w:b w:val="0"/>
          <w:bCs/>
          <w:sz w:val="28"/>
          <w:szCs w:val="28"/>
          <w:rtl/>
        </w:rPr>
        <w:t xml:space="preserve"> </w:t>
      </w:r>
      <w:r w:rsidRPr="00710E53">
        <w:rPr>
          <w:rFonts w:hint="eastAsia"/>
          <w:b w:val="0"/>
          <w:bCs/>
          <w:sz w:val="28"/>
          <w:szCs w:val="28"/>
          <w:rtl/>
        </w:rPr>
        <w:t>التهديد</w:t>
      </w:r>
    </w:p>
    <w:p w:rsidR="00D0502F" w:rsidRPr="00710E53" w:rsidRDefault="00D0502F" w:rsidP="005B66BE">
      <w:pPr>
        <w:pStyle w:val="ATANumLevel01BodySlide"/>
        <w:numPr>
          <w:ilvl w:val="0"/>
          <w:numId w:val="36"/>
        </w:numPr>
        <w:ind w:left="450"/>
        <w:rPr>
          <w:sz w:val="28"/>
          <w:szCs w:val="28"/>
          <w:rtl/>
        </w:rPr>
      </w:pPr>
      <w:r w:rsidRPr="00710E53">
        <w:rPr>
          <w:rFonts w:hint="eastAsia"/>
          <w:sz w:val="28"/>
          <w:szCs w:val="28"/>
          <w:rtl/>
        </w:rPr>
        <w:t>قارن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احتمالات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وقوع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الهجوم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بالنسبة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لجميع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أنواع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التهديدات</w:t>
      </w:r>
      <w:r w:rsidRPr="00710E53">
        <w:rPr>
          <w:sz w:val="28"/>
          <w:szCs w:val="28"/>
          <w:rtl/>
        </w:rPr>
        <w:t xml:space="preserve"> - </w:t>
      </w:r>
      <w:r w:rsidRPr="00710E53">
        <w:rPr>
          <w:rFonts w:hint="eastAsia"/>
          <w:sz w:val="28"/>
          <w:szCs w:val="28"/>
          <w:rtl/>
        </w:rPr>
        <w:t>تساعد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هذه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الخطوة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على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تحديد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احتمالية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وقوع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هجوم</w:t>
      </w:r>
    </w:p>
    <w:p w:rsidR="00D0502F" w:rsidRPr="00710E53" w:rsidRDefault="00D0502F" w:rsidP="005B66BE">
      <w:pPr>
        <w:pStyle w:val="ATANumLevel01BodySlide"/>
        <w:numPr>
          <w:ilvl w:val="0"/>
          <w:numId w:val="36"/>
        </w:numPr>
        <w:ind w:left="450"/>
        <w:rPr>
          <w:sz w:val="28"/>
          <w:szCs w:val="28"/>
          <w:rtl/>
        </w:rPr>
      </w:pPr>
      <w:r w:rsidRPr="00710E53">
        <w:rPr>
          <w:rFonts w:hint="eastAsia"/>
          <w:sz w:val="28"/>
          <w:szCs w:val="28"/>
          <w:rtl/>
        </w:rPr>
        <w:t>حدد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أكثر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أنواع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التحديد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من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حيث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احتمالية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الحدوث</w:t>
      </w:r>
      <w:r w:rsidRPr="00710E53">
        <w:rPr>
          <w:sz w:val="28"/>
          <w:szCs w:val="28"/>
          <w:rtl/>
        </w:rPr>
        <w:t xml:space="preserve"> - </w:t>
      </w:r>
      <w:r w:rsidRPr="00710E53">
        <w:rPr>
          <w:rFonts w:hint="eastAsia"/>
          <w:sz w:val="28"/>
          <w:szCs w:val="28"/>
          <w:rtl/>
        </w:rPr>
        <w:t>تساعد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هذه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الخطوة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في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تحديد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أي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التهديدات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يكون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الأكثر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توقعاً،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مثلاً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التفجير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بالقنابل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مقابل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الهجوم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المباشر</w:t>
      </w:r>
    </w:p>
    <w:p w:rsidR="00D0502F" w:rsidRPr="00710E53" w:rsidRDefault="00D0502F" w:rsidP="005B66BE">
      <w:pPr>
        <w:pStyle w:val="ATANumLevel01BodySlide"/>
        <w:numPr>
          <w:ilvl w:val="0"/>
          <w:numId w:val="36"/>
        </w:numPr>
        <w:ind w:left="450"/>
        <w:rPr>
          <w:sz w:val="28"/>
          <w:szCs w:val="28"/>
          <w:rtl/>
        </w:rPr>
      </w:pPr>
      <w:r w:rsidRPr="00710E53">
        <w:rPr>
          <w:rFonts w:hint="eastAsia"/>
          <w:sz w:val="28"/>
          <w:szCs w:val="28"/>
          <w:rtl/>
        </w:rPr>
        <w:t>قم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بإعداد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بيان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تحليل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التهديد</w:t>
      </w:r>
      <w:r w:rsidRPr="00710E53">
        <w:rPr>
          <w:sz w:val="28"/>
          <w:szCs w:val="28"/>
          <w:rtl/>
        </w:rPr>
        <w:t xml:space="preserve"> - </w:t>
      </w:r>
      <w:r w:rsidRPr="00710E53">
        <w:rPr>
          <w:rFonts w:hint="eastAsia"/>
          <w:sz w:val="28"/>
          <w:szCs w:val="28"/>
          <w:rtl/>
        </w:rPr>
        <w:t>تساعد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هذه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الخطوة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على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توفير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بيان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موجز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عن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نتائج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التحليل</w:t>
      </w:r>
    </w:p>
    <w:p w:rsidR="00D0502F" w:rsidRPr="00710E53" w:rsidRDefault="00D0502F" w:rsidP="005247CD">
      <w:pPr>
        <w:pStyle w:val="ATABody"/>
        <w:rPr>
          <w:sz w:val="28"/>
          <w:szCs w:val="28"/>
        </w:rPr>
      </w:pPr>
    </w:p>
    <w:p w:rsidR="00D0502F" w:rsidRPr="00710E53" w:rsidRDefault="00D0502F" w:rsidP="005247CD">
      <w:pPr>
        <w:pStyle w:val="ATABody"/>
        <w:rPr>
          <w:sz w:val="28"/>
          <w:szCs w:val="28"/>
        </w:rPr>
      </w:pPr>
      <w:r w:rsidRPr="00710E53">
        <w:rPr>
          <w:rFonts w:hint="eastAsia"/>
          <w:sz w:val="28"/>
          <w:szCs w:val="28"/>
          <w:rtl/>
        </w:rPr>
        <w:t>وبمجرد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تقييم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احتمالات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الهجوم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لكل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نمط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من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التهديد،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تصبح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الخطوة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التالية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هي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التعرف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على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أكثر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التهديدات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احتمالا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بالنسبة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للمرفق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الحيوي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ذي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الأهمية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الحرجة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الذي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تعمل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به</w:t>
      </w:r>
      <w:r w:rsidRPr="00710E53">
        <w:rPr>
          <w:sz w:val="28"/>
          <w:szCs w:val="28"/>
          <w:rtl/>
        </w:rPr>
        <w:t xml:space="preserve">. </w:t>
      </w:r>
    </w:p>
    <w:p w:rsidR="00D0502F" w:rsidRPr="00710E53" w:rsidRDefault="00D0502F" w:rsidP="004E78BE">
      <w:pPr>
        <w:pStyle w:val="ATABulletLevel01BodySlide"/>
        <w:rPr>
          <w:b/>
          <w:bCs w:val="0"/>
          <w:sz w:val="28"/>
          <w:szCs w:val="28"/>
          <w:rtl/>
        </w:rPr>
      </w:pPr>
      <w:r w:rsidRPr="00710E53">
        <w:rPr>
          <w:b/>
          <w:bCs w:val="0"/>
          <w:sz w:val="28"/>
          <w:szCs w:val="28"/>
          <w:rtl/>
        </w:rPr>
        <w:t xml:space="preserve">وضع بيان كتابي يُمكنك استخدامه كأساس تصميم نظام الأمن المادي لحماية أصول المنشأة. </w:t>
      </w:r>
    </w:p>
    <w:p w:rsidR="00D0502F" w:rsidRPr="00710E53" w:rsidRDefault="00D0502F" w:rsidP="004E78BE">
      <w:pPr>
        <w:pStyle w:val="ATABulletLevel01BodySlide"/>
        <w:rPr>
          <w:b/>
          <w:bCs w:val="0"/>
          <w:sz w:val="28"/>
          <w:szCs w:val="28"/>
          <w:rtl/>
        </w:rPr>
      </w:pPr>
      <w:r w:rsidRPr="00710E53">
        <w:rPr>
          <w:b/>
          <w:bCs w:val="0"/>
          <w:sz w:val="28"/>
          <w:szCs w:val="28"/>
          <w:rtl/>
        </w:rPr>
        <w:t xml:space="preserve">إضافة معلومات من تقارير الاستخبارات إلى بيان التهديد بمجرد توافر تلك المعلومات، فعلي سبيل المثال أنماط الأسحلة التي توصل إليها الخصم، أو العناصر الإجرامية أو الإرهابية. </w:t>
      </w:r>
    </w:p>
    <w:p w:rsidR="00D0502F" w:rsidRPr="00710E53" w:rsidRDefault="00D0502F">
      <w:pPr>
        <w:rPr>
          <w:rFonts w:ascii="Cambria" w:hAnsi="Cambria"/>
          <w:b/>
          <w:sz w:val="28"/>
          <w:szCs w:val="28"/>
          <w:rtl/>
        </w:rPr>
      </w:pPr>
      <w:r w:rsidRPr="00710E53">
        <w:rPr>
          <w:sz w:val="28"/>
          <w:szCs w:val="28"/>
          <w:rtl/>
        </w:rPr>
        <w:br w:type="page"/>
      </w:r>
    </w:p>
    <w:p w:rsidR="00D0502F" w:rsidRPr="00710E53" w:rsidRDefault="00D0502F">
      <w:pPr>
        <w:rPr>
          <w:sz w:val="28"/>
          <w:szCs w:val="28"/>
          <w:rtl/>
        </w:rPr>
      </w:pPr>
    </w:p>
    <w:tbl>
      <w:tblPr>
        <w:bidiVisual/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08"/>
        <w:gridCol w:w="6552"/>
      </w:tblGrid>
      <w:tr w:rsidR="00D0502F" w:rsidRPr="00710E53" w:rsidTr="0084282A">
        <w:trPr>
          <w:cantSplit/>
        </w:trPr>
        <w:tc>
          <w:tcPr>
            <w:tcW w:w="1500" w:type="pct"/>
          </w:tcPr>
          <w:p w:rsidR="00D0502F" w:rsidRPr="00710E53" w:rsidRDefault="00D0502F" w:rsidP="0084282A">
            <w:pPr>
              <w:pStyle w:val="ATABody"/>
              <w:rPr>
                <w:b/>
                <w:sz w:val="28"/>
                <w:szCs w:val="28"/>
                <w:lang w:eastAsia="ar-EG" w:bidi="ar-EG"/>
              </w:rPr>
            </w:pPr>
            <w:r w:rsidRPr="00710E53">
              <w:rPr>
                <w:rFonts w:hint="eastAsia"/>
                <w:b/>
                <w:bCs/>
                <w:sz w:val="28"/>
                <w:szCs w:val="28"/>
                <w:rtl/>
                <w:lang w:eastAsia="ar-EG" w:bidi="ar-EG"/>
              </w:rPr>
              <w:t>الغرض</w:t>
            </w:r>
            <w:r w:rsidRPr="00710E53">
              <w:rPr>
                <w:b/>
                <w:bCs/>
                <w:sz w:val="28"/>
                <w:szCs w:val="28"/>
                <w:rtl/>
                <w:lang w:eastAsia="ar-EG" w:bidi="ar-EG"/>
              </w:rPr>
              <w:t xml:space="preserve">: </w:t>
            </w:r>
          </w:p>
        </w:tc>
        <w:tc>
          <w:tcPr>
            <w:tcW w:w="3500" w:type="pct"/>
          </w:tcPr>
          <w:p w:rsidR="00D0502F" w:rsidRPr="00710E53" w:rsidRDefault="00D0502F" w:rsidP="0084282A">
            <w:pPr>
              <w:pStyle w:val="ATABody"/>
              <w:rPr>
                <w:sz w:val="28"/>
                <w:szCs w:val="28"/>
                <w:lang w:eastAsia="ar-EG" w:bidi="ar-EG"/>
              </w:rPr>
            </w:pP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إعداد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بيان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تحليل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التهديد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باستخدام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سيناريو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معين</w:t>
            </w:r>
          </w:p>
        </w:tc>
      </w:tr>
      <w:tr w:rsidR="00D0502F" w:rsidRPr="00710E53" w:rsidTr="0084282A">
        <w:trPr>
          <w:cantSplit/>
        </w:trPr>
        <w:tc>
          <w:tcPr>
            <w:tcW w:w="1500" w:type="pct"/>
          </w:tcPr>
          <w:p w:rsidR="00D0502F" w:rsidRPr="00710E53" w:rsidRDefault="00D0502F" w:rsidP="0084282A">
            <w:pPr>
              <w:pStyle w:val="ATABody"/>
              <w:rPr>
                <w:b/>
                <w:sz w:val="28"/>
                <w:szCs w:val="28"/>
                <w:lang w:eastAsia="ar-EG" w:bidi="ar-EG"/>
              </w:rPr>
            </w:pPr>
            <w:r w:rsidRPr="00710E53">
              <w:rPr>
                <w:rFonts w:hint="eastAsia"/>
                <w:b/>
                <w:bCs/>
                <w:sz w:val="28"/>
                <w:szCs w:val="28"/>
                <w:rtl/>
                <w:lang w:eastAsia="ar-EG" w:bidi="ar-EG"/>
              </w:rPr>
              <w:t>المدة</w:t>
            </w:r>
            <w:r w:rsidRPr="00710E53">
              <w:rPr>
                <w:b/>
                <w:bCs/>
                <w:sz w:val="28"/>
                <w:szCs w:val="28"/>
                <w:rtl/>
                <w:lang w:eastAsia="ar-EG" w:bidi="ar-EG"/>
              </w:rPr>
              <w:t>:</w:t>
            </w:r>
          </w:p>
        </w:tc>
        <w:tc>
          <w:tcPr>
            <w:tcW w:w="3500" w:type="pct"/>
          </w:tcPr>
          <w:p w:rsidR="00D0502F" w:rsidRPr="00710E53" w:rsidRDefault="00D0502F" w:rsidP="0084282A">
            <w:pPr>
              <w:pStyle w:val="ATABody"/>
              <w:rPr>
                <w:sz w:val="28"/>
                <w:szCs w:val="28"/>
                <w:lang w:eastAsia="ar-EG" w:bidi="ar-EG"/>
              </w:rPr>
            </w:pP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15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دقيقة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(</w:t>
            </w:r>
            <w:r>
              <w:rPr>
                <w:sz w:val="28"/>
                <w:szCs w:val="28"/>
                <w:lang w:eastAsia="ar-EG" w:bidi="ar-EG"/>
              </w:rPr>
              <w:t>10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دقائق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للنشاط،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و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>
              <w:rPr>
                <w:sz w:val="28"/>
                <w:szCs w:val="28"/>
                <w:lang w:eastAsia="ar-EG" w:bidi="ar-EG"/>
              </w:rPr>
              <w:t>5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دقائق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لاستخلاص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المعلومات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>)</w:t>
            </w:r>
          </w:p>
        </w:tc>
      </w:tr>
      <w:tr w:rsidR="00D0502F" w:rsidRPr="00710E53" w:rsidTr="0084282A">
        <w:trPr>
          <w:cantSplit/>
        </w:trPr>
        <w:tc>
          <w:tcPr>
            <w:tcW w:w="1500" w:type="pct"/>
          </w:tcPr>
          <w:p w:rsidR="00D0502F" w:rsidRPr="00710E53" w:rsidRDefault="00D0502F" w:rsidP="0084282A">
            <w:pPr>
              <w:pStyle w:val="ATABody"/>
              <w:rPr>
                <w:b/>
                <w:sz w:val="28"/>
                <w:szCs w:val="28"/>
                <w:lang w:eastAsia="ar-EG" w:bidi="ar-EG"/>
              </w:rPr>
            </w:pPr>
            <w:r w:rsidRPr="00710E53">
              <w:rPr>
                <w:rFonts w:hint="eastAsia"/>
                <w:b/>
                <w:bCs/>
                <w:sz w:val="28"/>
                <w:szCs w:val="28"/>
                <w:rtl/>
                <w:lang w:eastAsia="ar-EG" w:bidi="ar-EG"/>
              </w:rPr>
              <w:t>تشكيل</w:t>
            </w:r>
            <w:r w:rsidRPr="00710E53">
              <w:rPr>
                <w:b/>
                <w:bCs/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b/>
                <w:bCs/>
                <w:sz w:val="28"/>
                <w:szCs w:val="28"/>
                <w:rtl/>
                <w:lang w:eastAsia="ar-EG" w:bidi="ar-EG"/>
              </w:rPr>
              <w:t>المجموعة</w:t>
            </w:r>
            <w:r w:rsidRPr="00710E53">
              <w:rPr>
                <w:b/>
                <w:bCs/>
                <w:sz w:val="28"/>
                <w:szCs w:val="28"/>
                <w:rtl/>
                <w:lang w:eastAsia="ar-EG" w:bidi="ar-EG"/>
              </w:rPr>
              <w:t>:</w:t>
            </w:r>
          </w:p>
        </w:tc>
        <w:tc>
          <w:tcPr>
            <w:tcW w:w="3500" w:type="pct"/>
          </w:tcPr>
          <w:p w:rsidR="00D0502F" w:rsidRPr="00710E53" w:rsidRDefault="00D0502F" w:rsidP="0084282A">
            <w:pPr>
              <w:pStyle w:val="ATABody"/>
              <w:rPr>
                <w:sz w:val="28"/>
                <w:szCs w:val="28"/>
                <w:lang w:eastAsia="ar-EG" w:bidi="ar-EG"/>
              </w:rPr>
            </w:pP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مجموعات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الطاولة</w:t>
            </w:r>
          </w:p>
        </w:tc>
      </w:tr>
      <w:tr w:rsidR="00D0502F" w:rsidRPr="00710E53" w:rsidTr="0084282A">
        <w:trPr>
          <w:cantSplit/>
        </w:trPr>
        <w:tc>
          <w:tcPr>
            <w:tcW w:w="1500" w:type="pct"/>
          </w:tcPr>
          <w:p w:rsidR="00D0502F" w:rsidRPr="00710E53" w:rsidRDefault="00D0502F" w:rsidP="0084282A">
            <w:pPr>
              <w:pStyle w:val="ATABody"/>
              <w:rPr>
                <w:b/>
                <w:sz w:val="28"/>
                <w:szCs w:val="28"/>
                <w:lang w:eastAsia="ar-EG" w:bidi="ar-EG"/>
              </w:rPr>
            </w:pPr>
            <w:r w:rsidRPr="00710E53">
              <w:rPr>
                <w:rFonts w:hint="eastAsia"/>
                <w:b/>
                <w:bCs/>
                <w:sz w:val="28"/>
                <w:szCs w:val="28"/>
                <w:rtl/>
                <w:lang w:eastAsia="ar-EG" w:bidi="ar-EG"/>
              </w:rPr>
              <w:t>استخلاص</w:t>
            </w:r>
            <w:r w:rsidRPr="00710E53">
              <w:rPr>
                <w:b/>
                <w:bCs/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b/>
                <w:bCs/>
                <w:sz w:val="28"/>
                <w:szCs w:val="28"/>
                <w:rtl/>
                <w:lang w:eastAsia="ar-EG" w:bidi="ar-EG"/>
              </w:rPr>
              <w:t>المعلومات</w:t>
            </w:r>
            <w:r w:rsidRPr="00710E53">
              <w:rPr>
                <w:b/>
                <w:bCs/>
                <w:sz w:val="28"/>
                <w:szCs w:val="28"/>
                <w:rtl/>
                <w:lang w:eastAsia="ar-EG" w:bidi="ar-EG"/>
              </w:rPr>
              <w:t xml:space="preserve">: </w:t>
            </w:r>
          </w:p>
        </w:tc>
        <w:tc>
          <w:tcPr>
            <w:tcW w:w="3500" w:type="pct"/>
          </w:tcPr>
          <w:p w:rsidR="00D0502F" w:rsidRPr="00710E53" w:rsidRDefault="00D0502F" w:rsidP="0084282A">
            <w:pPr>
              <w:pStyle w:val="ATABody"/>
              <w:rPr>
                <w:sz w:val="28"/>
                <w:szCs w:val="28"/>
                <w:lang w:eastAsia="ar-EG" w:bidi="ar-EG"/>
              </w:rPr>
            </w:pP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نقاش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يدور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في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إطار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مجموعة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  <w:r w:rsidRPr="00710E53">
              <w:rPr>
                <w:rFonts w:hint="eastAsia"/>
                <w:sz w:val="28"/>
                <w:szCs w:val="28"/>
                <w:rtl/>
                <w:lang w:eastAsia="ar-EG" w:bidi="ar-EG"/>
              </w:rPr>
              <w:t>كبيرة</w:t>
            </w:r>
            <w:r w:rsidRPr="00710E53">
              <w:rPr>
                <w:sz w:val="28"/>
                <w:szCs w:val="28"/>
                <w:rtl/>
                <w:lang w:eastAsia="ar-EG" w:bidi="ar-EG"/>
              </w:rPr>
              <w:t xml:space="preserve"> </w:t>
            </w:r>
          </w:p>
        </w:tc>
      </w:tr>
    </w:tbl>
    <w:p w:rsidR="00D0502F" w:rsidRPr="00710E53" w:rsidRDefault="00D0502F" w:rsidP="007731AE">
      <w:pPr>
        <w:pStyle w:val="ATAHeadingLevel1"/>
        <w:rPr>
          <w:sz w:val="28"/>
          <w:szCs w:val="28"/>
        </w:rPr>
      </w:pPr>
      <w:r w:rsidRPr="00710E53">
        <w:rPr>
          <w:rFonts w:hint="eastAsia"/>
          <w:b w:val="0"/>
          <w:bCs/>
          <w:sz w:val="28"/>
          <w:szCs w:val="28"/>
          <w:rtl/>
        </w:rPr>
        <w:t>التوجيهات</w:t>
      </w:r>
      <w:r w:rsidRPr="00710E53">
        <w:rPr>
          <w:sz w:val="28"/>
          <w:szCs w:val="28"/>
          <w:rtl/>
        </w:rPr>
        <w:t>:</w:t>
      </w:r>
    </w:p>
    <w:p w:rsidR="00D0502F" w:rsidRPr="00710E53" w:rsidRDefault="00D0502F" w:rsidP="00F549F4">
      <w:pPr>
        <w:pStyle w:val="ATANumLevel01BodySlide"/>
        <w:numPr>
          <w:ilvl w:val="0"/>
          <w:numId w:val="38"/>
        </w:numPr>
        <w:ind w:left="360" w:hanging="270"/>
        <w:rPr>
          <w:sz w:val="28"/>
          <w:szCs w:val="28"/>
          <w:rtl/>
        </w:rPr>
      </w:pPr>
      <w:r w:rsidRPr="00710E53">
        <w:rPr>
          <w:rFonts w:hint="eastAsia"/>
          <w:sz w:val="28"/>
          <w:szCs w:val="28"/>
          <w:rtl/>
        </w:rPr>
        <w:t>مراجعة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المعلومات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في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b/>
          <w:bCs/>
          <w:sz w:val="28"/>
          <w:szCs w:val="28"/>
          <w:rtl/>
        </w:rPr>
        <w:t>الجزء</w:t>
      </w:r>
      <w:r w:rsidRPr="00710E53">
        <w:rPr>
          <w:b/>
          <w:bCs/>
          <w:sz w:val="28"/>
          <w:szCs w:val="28"/>
          <w:rtl/>
        </w:rPr>
        <w:t xml:space="preserve"> 2: </w:t>
      </w:r>
      <w:r w:rsidRPr="00710E53">
        <w:rPr>
          <w:rFonts w:hint="eastAsia"/>
          <w:b/>
          <w:bCs/>
          <w:sz w:val="28"/>
          <w:szCs w:val="28"/>
          <w:rtl/>
        </w:rPr>
        <w:t>معلومات</w:t>
      </w:r>
      <w:r w:rsidRPr="00710E53">
        <w:rPr>
          <w:b/>
          <w:bCs/>
          <w:sz w:val="28"/>
          <w:szCs w:val="28"/>
          <w:rtl/>
        </w:rPr>
        <w:t xml:space="preserve"> </w:t>
      </w:r>
      <w:r w:rsidRPr="00710E53">
        <w:rPr>
          <w:rFonts w:hint="eastAsia"/>
          <w:b/>
          <w:bCs/>
          <w:sz w:val="28"/>
          <w:szCs w:val="28"/>
          <w:rtl/>
        </w:rPr>
        <w:t>سيناريو</w:t>
      </w:r>
      <w:r w:rsidRPr="00710E53">
        <w:rPr>
          <w:b/>
          <w:bCs/>
          <w:sz w:val="28"/>
          <w:szCs w:val="28"/>
          <w:rtl/>
        </w:rPr>
        <w:t xml:space="preserve"> </w:t>
      </w:r>
      <w:r w:rsidRPr="00710E53">
        <w:rPr>
          <w:rFonts w:hint="eastAsia"/>
          <w:b/>
          <w:bCs/>
          <w:sz w:val="28"/>
          <w:szCs w:val="28"/>
          <w:rtl/>
        </w:rPr>
        <w:t>القاعدة</w:t>
      </w:r>
      <w:r w:rsidRPr="00710E53">
        <w:rPr>
          <w:b/>
          <w:bCs/>
          <w:sz w:val="28"/>
          <w:szCs w:val="28"/>
          <w:rtl/>
        </w:rPr>
        <w:t xml:space="preserve"> </w:t>
      </w:r>
      <w:r w:rsidRPr="00710E53">
        <w:rPr>
          <w:rFonts w:hint="eastAsia"/>
          <w:b/>
          <w:bCs/>
          <w:sz w:val="28"/>
          <w:szCs w:val="28"/>
          <w:rtl/>
        </w:rPr>
        <w:t>الجوية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و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الملحق</w:t>
      </w:r>
      <w:r w:rsidRPr="00710E53">
        <w:rPr>
          <w:sz w:val="28"/>
          <w:szCs w:val="28"/>
          <w:rtl/>
        </w:rPr>
        <w:t xml:space="preserve"> 10.6</w:t>
      </w:r>
      <w:r w:rsidRPr="00710E53">
        <w:rPr>
          <w:rFonts w:hint="eastAsia"/>
          <w:sz w:val="28"/>
          <w:szCs w:val="28"/>
          <w:rtl/>
        </w:rPr>
        <w:t>،</w:t>
      </w:r>
      <w:r w:rsidRPr="00710E53">
        <w:rPr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الجدول</w:t>
      </w:r>
      <w:r w:rsidRPr="000477EC">
        <w:rPr>
          <w:i/>
          <w:iCs/>
          <w:sz w:val="28"/>
          <w:szCs w:val="28"/>
          <w:rtl/>
        </w:rPr>
        <w:t xml:space="preserve"> 1: </w:t>
      </w:r>
      <w:r w:rsidRPr="000477EC">
        <w:rPr>
          <w:rFonts w:hint="eastAsia"/>
          <w:i/>
          <w:iCs/>
          <w:sz w:val="28"/>
          <w:szCs w:val="28"/>
          <w:rtl/>
        </w:rPr>
        <w:t>نشاط</w:t>
      </w:r>
      <w:r w:rsidRPr="000477EC">
        <w:rPr>
          <w:i/>
          <w:iCs/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ورقة</w:t>
      </w:r>
      <w:r w:rsidRPr="000477EC">
        <w:rPr>
          <w:i/>
          <w:iCs/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العمل</w:t>
      </w:r>
      <w:r w:rsidRPr="000477EC">
        <w:rPr>
          <w:i/>
          <w:iCs/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الخاصة</w:t>
      </w:r>
      <w:r w:rsidRPr="000477EC">
        <w:rPr>
          <w:i/>
          <w:iCs/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بتقييم</w:t>
      </w:r>
      <w:r w:rsidRPr="000477EC">
        <w:rPr>
          <w:i/>
          <w:iCs/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احتمال</w:t>
      </w:r>
      <w:r w:rsidRPr="000477EC">
        <w:rPr>
          <w:i/>
          <w:iCs/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وقوع</w:t>
      </w:r>
      <w:r w:rsidRPr="000477EC">
        <w:rPr>
          <w:i/>
          <w:iCs/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هجوم</w:t>
      </w:r>
      <w:r w:rsidRPr="000477EC">
        <w:rPr>
          <w:i/>
          <w:iCs/>
          <w:sz w:val="28"/>
          <w:szCs w:val="28"/>
          <w:rtl/>
        </w:rPr>
        <w:t>.</w:t>
      </w:r>
    </w:p>
    <w:p w:rsidR="00D0502F" w:rsidRPr="00710E53" w:rsidRDefault="00D0502F" w:rsidP="007731AE">
      <w:pPr>
        <w:pStyle w:val="ATANumLevel01BodySlide"/>
        <w:rPr>
          <w:sz w:val="28"/>
          <w:szCs w:val="28"/>
          <w:rtl/>
        </w:rPr>
      </w:pPr>
      <w:r w:rsidRPr="00710E53">
        <w:rPr>
          <w:rFonts w:hint="eastAsia"/>
          <w:sz w:val="28"/>
          <w:szCs w:val="28"/>
          <w:rtl/>
        </w:rPr>
        <w:t>اكتب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بيان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تحليل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التهديد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الخاص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بمجموعتك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في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المساحة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المخصصة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في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الجزء</w:t>
      </w:r>
      <w:r w:rsidRPr="00710E53">
        <w:rPr>
          <w:sz w:val="28"/>
          <w:szCs w:val="28"/>
          <w:rtl/>
        </w:rPr>
        <w:t xml:space="preserve"> 3: </w:t>
      </w:r>
      <w:r w:rsidRPr="00710E53">
        <w:rPr>
          <w:b/>
          <w:bCs/>
          <w:sz w:val="28"/>
          <w:szCs w:val="28"/>
          <w:rtl/>
        </w:rPr>
        <w:t xml:space="preserve"> </w:t>
      </w:r>
      <w:r w:rsidRPr="00710E53">
        <w:rPr>
          <w:rFonts w:hint="eastAsia"/>
          <w:b/>
          <w:bCs/>
          <w:sz w:val="28"/>
          <w:szCs w:val="28"/>
          <w:rtl/>
        </w:rPr>
        <w:t>بيان</w:t>
      </w:r>
      <w:r w:rsidRPr="00710E53">
        <w:rPr>
          <w:b/>
          <w:bCs/>
          <w:sz w:val="28"/>
          <w:szCs w:val="28"/>
          <w:rtl/>
        </w:rPr>
        <w:t xml:space="preserve"> </w:t>
      </w:r>
      <w:r w:rsidRPr="00710E53">
        <w:rPr>
          <w:rFonts w:hint="eastAsia"/>
          <w:b/>
          <w:bCs/>
          <w:sz w:val="28"/>
          <w:szCs w:val="28"/>
          <w:rtl/>
        </w:rPr>
        <w:t>تحليل</w:t>
      </w:r>
      <w:r w:rsidRPr="00710E53">
        <w:rPr>
          <w:b/>
          <w:bCs/>
          <w:sz w:val="28"/>
          <w:szCs w:val="28"/>
          <w:rtl/>
        </w:rPr>
        <w:t xml:space="preserve"> </w:t>
      </w:r>
      <w:r w:rsidRPr="00710E53">
        <w:rPr>
          <w:rFonts w:hint="eastAsia"/>
          <w:b/>
          <w:bCs/>
          <w:sz w:val="28"/>
          <w:szCs w:val="28"/>
          <w:rtl/>
        </w:rPr>
        <w:t>التهديد</w:t>
      </w:r>
      <w:r w:rsidRPr="00710E53">
        <w:rPr>
          <w:b/>
          <w:bCs/>
          <w:sz w:val="28"/>
          <w:szCs w:val="28"/>
          <w:rtl/>
        </w:rPr>
        <w:t xml:space="preserve"> </w:t>
      </w:r>
      <w:r w:rsidRPr="00710E53">
        <w:rPr>
          <w:rFonts w:hint="eastAsia"/>
          <w:b/>
          <w:bCs/>
          <w:sz w:val="28"/>
          <w:szCs w:val="28"/>
          <w:rtl/>
        </w:rPr>
        <w:t>الخاص</w:t>
      </w:r>
      <w:r w:rsidRPr="00710E53">
        <w:rPr>
          <w:b/>
          <w:bCs/>
          <w:sz w:val="28"/>
          <w:szCs w:val="28"/>
          <w:rtl/>
        </w:rPr>
        <w:t xml:space="preserve"> </w:t>
      </w:r>
      <w:r w:rsidRPr="00710E53">
        <w:rPr>
          <w:rFonts w:hint="eastAsia"/>
          <w:b/>
          <w:bCs/>
          <w:sz w:val="28"/>
          <w:szCs w:val="28"/>
          <w:rtl/>
        </w:rPr>
        <w:t>بقاعدة</w:t>
      </w:r>
      <w:r w:rsidRPr="00710E53">
        <w:rPr>
          <w:b/>
          <w:bCs/>
          <w:sz w:val="28"/>
          <w:szCs w:val="28"/>
          <w:rtl/>
        </w:rPr>
        <w:t xml:space="preserve"> </w:t>
      </w:r>
      <w:r w:rsidRPr="00710E53">
        <w:rPr>
          <w:rFonts w:hint="eastAsia"/>
          <w:b/>
          <w:bCs/>
          <w:sz w:val="28"/>
          <w:szCs w:val="28"/>
          <w:rtl/>
        </w:rPr>
        <w:t>القوات</w:t>
      </w:r>
      <w:r w:rsidRPr="00710E53">
        <w:rPr>
          <w:b/>
          <w:bCs/>
          <w:sz w:val="28"/>
          <w:szCs w:val="28"/>
          <w:rtl/>
        </w:rPr>
        <w:t xml:space="preserve"> </w:t>
      </w:r>
      <w:r w:rsidRPr="00710E53">
        <w:rPr>
          <w:rFonts w:hint="eastAsia"/>
          <w:b/>
          <w:bCs/>
          <w:sz w:val="28"/>
          <w:szCs w:val="28"/>
          <w:rtl/>
        </w:rPr>
        <w:t>الجوية</w:t>
      </w:r>
      <w:r w:rsidRPr="00710E53">
        <w:rPr>
          <w:b/>
          <w:bCs/>
          <w:sz w:val="28"/>
          <w:szCs w:val="28"/>
          <w:rtl/>
        </w:rPr>
        <w:t>.</w:t>
      </w:r>
      <w:r w:rsidRPr="00710E53">
        <w:rPr>
          <w:sz w:val="28"/>
          <w:szCs w:val="28"/>
          <w:rtl/>
        </w:rPr>
        <w:t xml:space="preserve"> </w:t>
      </w:r>
    </w:p>
    <w:p w:rsidR="00D0502F" w:rsidRPr="00710E53" w:rsidRDefault="00D0502F" w:rsidP="001259D5">
      <w:pPr>
        <w:pStyle w:val="ATABulletLevel02BodySlide"/>
        <w:rPr>
          <w:b/>
          <w:bCs w:val="0"/>
          <w:sz w:val="28"/>
          <w:szCs w:val="28"/>
          <w:rtl/>
        </w:rPr>
      </w:pPr>
      <w:r w:rsidRPr="00710E53">
        <w:rPr>
          <w:b/>
          <w:bCs w:val="0"/>
          <w:sz w:val="28"/>
          <w:szCs w:val="28"/>
          <w:rtl/>
        </w:rPr>
        <w:t>يمكنك أيضاً إضافة أية عناصر أخرى معروفة إلى البيان.</w:t>
      </w:r>
    </w:p>
    <w:p w:rsidR="00D0502F" w:rsidRPr="00710E53" w:rsidRDefault="00D0502F" w:rsidP="00896132">
      <w:pPr>
        <w:pStyle w:val="ATABulletLevel02BodySlide"/>
        <w:rPr>
          <w:b/>
          <w:bCs w:val="0"/>
          <w:sz w:val="28"/>
          <w:szCs w:val="28"/>
          <w:rtl/>
        </w:rPr>
      </w:pPr>
      <w:r w:rsidRPr="00710E53">
        <w:rPr>
          <w:b/>
          <w:bCs w:val="0"/>
          <w:sz w:val="28"/>
          <w:szCs w:val="28"/>
          <w:rtl/>
        </w:rPr>
        <w:t>فعلى سبيل المثال، إذا أشارت التقارير الإستخباراتية إلى نمط الأسلحة المتاح لهذا التهديد، فيمكن إضافة تلك المعلومات للبيان.</w:t>
      </w:r>
    </w:p>
    <w:p w:rsidR="00D0502F" w:rsidRPr="00710E53" w:rsidRDefault="00D0502F" w:rsidP="007731AE">
      <w:pPr>
        <w:pStyle w:val="ATANumLevel01BodySlide"/>
        <w:rPr>
          <w:sz w:val="28"/>
          <w:szCs w:val="28"/>
          <w:rtl/>
        </w:rPr>
      </w:pPr>
      <w:r w:rsidRPr="00710E53">
        <w:rPr>
          <w:rFonts w:hint="eastAsia"/>
          <w:sz w:val="28"/>
          <w:szCs w:val="28"/>
          <w:rtl/>
        </w:rPr>
        <w:t>أمامك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عشر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دقائق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لإتمام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بيان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تحليل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التهديد</w:t>
      </w:r>
      <w:r w:rsidRPr="00710E53">
        <w:rPr>
          <w:sz w:val="28"/>
          <w:szCs w:val="28"/>
          <w:rtl/>
        </w:rPr>
        <w:t xml:space="preserve">. </w:t>
      </w:r>
    </w:p>
    <w:p w:rsidR="00D0502F" w:rsidRPr="00710E53" w:rsidRDefault="00D0502F" w:rsidP="0084282A">
      <w:pPr>
        <w:pStyle w:val="ATANumLevel01BodySlide"/>
        <w:rPr>
          <w:sz w:val="28"/>
          <w:szCs w:val="28"/>
          <w:rtl/>
        </w:rPr>
      </w:pPr>
      <w:r w:rsidRPr="00710E53">
        <w:rPr>
          <w:rFonts w:hint="eastAsia"/>
          <w:sz w:val="28"/>
          <w:szCs w:val="28"/>
          <w:rtl/>
        </w:rPr>
        <w:t>كن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على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إستعداد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لمشاركة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بيان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تحليل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التهديد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أمام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بقية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الفصل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الدراسي</w:t>
      </w:r>
      <w:r w:rsidRPr="00710E53">
        <w:rPr>
          <w:sz w:val="28"/>
          <w:szCs w:val="28"/>
          <w:rtl/>
        </w:rPr>
        <w:t>.</w:t>
      </w:r>
    </w:p>
    <w:p w:rsidR="00D0502F" w:rsidRPr="007B545B" w:rsidRDefault="00D0502F" w:rsidP="009A1BA2">
      <w:pPr>
        <w:pStyle w:val="ATAHeadingLevel1"/>
        <w:rPr>
          <w:b w:val="0"/>
          <w:bCs/>
          <w:sz w:val="28"/>
          <w:szCs w:val="28"/>
        </w:rPr>
      </w:pPr>
      <w:r w:rsidRPr="007B545B">
        <w:rPr>
          <w:rFonts w:hint="eastAsia"/>
          <w:b w:val="0"/>
          <w:bCs/>
          <w:sz w:val="28"/>
          <w:szCs w:val="28"/>
          <w:rtl/>
        </w:rPr>
        <w:t>الجزء</w:t>
      </w:r>
      <w:r w:rsidRPr="007B545B">
        <w:rPr>
          <w:b w:val="0"/>
          <w:bCs/>
          <w:sz w:val="28"/>
          <w:szCs w:val="28"/>
          <w:rtl/>
        </w:rPr>
        <w:t xml:space="preserve"> 2: </w:t>
      </w:r>
      <w:r w:rsidRPr="007B545B">
        <w:rPr>
          <w:rFonts w:hint="eastAsia"/>
          <w:b w:val="0"/>
          <w:bCs/>
          <w:sz w:val="28"/>
          <w:szCs w:val="28"/>
          <w:rtl/>
        </w:rPr>
        <w:t>معلومات</w:t>
      </w:r>
      <w:r w:rsidRPr="007B545B">
        <w:rPr>
          <w:b w:val="0"/>
          <w:bCs/>
          <w:sz w:val="28"/>
          <w:szCs w:val="28"/>
          <w:rtl/>
        </w:rPr>
        <w:t xml:space="preserve"> </w:t>
      </w:r>
      <w:r w:rsidRPr="007B545B">
        <w:rPr>
          <w:rFonts w:hint="eastAsia"/>
          <w:b w:val="0"/>
          <w:bCs/>
          <w:sz w:val="28"/>
          <w:szCs w:val="28"/>
          <w:rtl/>
        </w:rPr>
        <w:t>سيناريو</w:t>
      </w:r>
      <w:r w:rsidRPr="007B545B">
        <w:rPr>
          <w:b w:val="0"/>
          <w:bCs/>
          <w:sz w:val="28"/>
          <w:szCs w:val="28"/>
          <w:rtl/>
        </w:rPr>
        <w:t xml:space="preserve"> </w:t>
      </w:r>
      <w:r w:rsidRPr="007B545B">
        <w:rPr>
          <w:rFonts w:hint="eastAsia"/>
          <w:b w:val="0"/>
          <w:bCs/>
          <w:sz w:val="28"/>
          <w:szCs w:val="28"/>
          <w:rtl/>
        </w:rPr>
        <w:t>القاعدة</w:t>
      </w:r>
      <w:r w:rsidRPr="007B545B">
        <w:rPr>
          <w:b w:val="0"/>
          <w:bCs/>
          <w:sz w:val="28"/>
          <w:szCs w:val="28"/>
          <w:rtl/>
        </w:rPr>
        <w:t xml:space="preserve"> </w:t>
      </w:r>
      <w:r w:rsidRPr="007B545B">
        <w:rPr>
          <w:rFonts w:hint="eastAsia"/>
          <w:b w:val="0"/>
          <w:bCs/>
          <w:sz w:val="28"/>
          <w:szCs w:val="28"/>
          <w:rtl/>
        </w:rPr>
        <w:t>الجوية</w:t>
      </w:r>
    </w:p>
    <w:p w:rsidR="00D0502F" w:rsidRPr="00710E53" w:rsidRDefault="00D0502F" w:rsidP="00AB2622">
      <w:pPr>
        <w:pStyle w:val="ATABody"/>
        <w:rPr>
          <w:sz w:val="28"/>
          <w:szCs w:val="28"/>
        </w:rPr>
      </w:pPr>
      <w:r w:rsidRPr="00710E53">
        <w:rPr>
          <w:rFonts w:hint="eastAsia"/>
          <w:sz w:val="28"/>
          <w:szCs w:val="28"/>
          <w:rtl/>
        </w:rPr>
        <w:t>اسأل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نفسك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الأسئلة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التالية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لتطوير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بيان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تحليل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التهديد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بناء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على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المعلومات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التي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قمت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بجمعها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في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الملحق</w:t>
      </w:r>
      <w:r w:rsidRPr="00710E53">
        <w:rPr>
          <w:sz w:val="28"/>
          <w:szCs w:val="28"/>
          <w:rtl/>
        </w:rPr>
        <w:t xml:space="preserve"> 10.6:</w:t>
      </w:r>
      <w:r w:rsidRPr="00710E53">
        <w:rPr>
          <w:b/>
          <w:bCs/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نشاط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تقييم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احتمال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وقوع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هجوم</w:t>
      </w:r>
      <w:r w:rsidRPr="000477EC">
        <w:rPr>
          <w:rFonts w:hint="eastAsia"/>
          <w:i/>
          <w:iCs/>
          <w:sz w:val="28"/>
          <w:szCs w:val="28"/>
          <w:rtl/>
        </w:rPr>
        <w:t>،</w:t>
      </w:r>
      <w:r w:rsidRPr="000477EC">
        <w:rPr>
          <w:i/>
          <w:iCs/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الجدول</w:t>
      </w:r>
      <w:r w:rsidRPr="000477EC">
        <w:rPr>
          <w:i/>
          <w:iCs/>
          <w:sz w:val="28"/>
          <w:szCs w:val="28"/>
          <w:rtl/>
        </w:rPr>
        <w:t xml:space="preserve"> 1:  </w:t>
      </w:r>
      <w:r w:rsidRPr="000477EC">
        <w:rPr>
          <w:rFonts w:hint="eastAsia"/>
          <w:i/>
          <w:iCs/>
          <w:sz w:val="28"/>
          <w:szCs w:val="28"/>
          <w:rtl/>
        </w:rPr>
        <w:t>ورقة</w:t>
      </w:r>
      <w:r w:rsidRPr="000477EC">
        <w:rPr>
          <w:i/>
          <w:iCs/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تقييم</w:t>
      </w:r>
      <w:r w:rsidRPr="000477EC">
        <w:rPr>
          <w:i/>
          <w:iCs/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احتمال</w:t>
      </w:r>
      <w:r w:rsidRPr="000477EC">
        <w:rPr>
          <w:i/>
          <w:iCs/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وقوع</w:t>
      </w:r>
      <w:r w:rsidRPr="000477EC">
        <w:rPr>
          <w:i/>
          <w:iCs/>
          <w:sz w:val="28"/>
          <w:szCs w:val="28"/>
          <w:rtl/>
        </w:rPr>
        <w:t xml:space="preserve"> </w:t>
      </w:r>
      <w:r w:rsidRPr="000477EC">
        <w:rPr>
          <w:rFonts w:hint="eastAsia"/>
          <w:i/>
          <w:iCs/>
          <w:sz w:val="28"/>
          <w:szCs w:val="28"/>
          <w:rtl/>
        </w:rPr>
        <w:t>هجوم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بالنسبة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للمعدات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الحرجة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المسروقة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من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قاعدة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القوات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الجوية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الأمريكية</w:t>
      </w:r>
      <w:r w:rsidRPr="00710E53">
        <w:rPr>
          <w:sz w:val="28"/>
          <w:szCs w:val="28"/>
          <w:rtl/>
        </w:rPr>
        <w:t xml:space="preserve">. </w:t>
      </w:r>
    </w:p>
    <w:p w:rsidR="00D0502F" w:rsidRPr="00710E53" w:rsidRDefault="00D0502F" w:rsidP="00455A4F">
      <w:pPr>
        <w:pStyle w:val="ATABulletLevel01BodySlide"/>
        <w:rPr>
          <w:b/>
          <w:bCs w:val="0"/>
          <w:sz w:val="28"/>
          <w:szCs w:val="28"/>
          <w:rtl/>
        </w:rPr>
      </w:pPr>
      <w:r w:rsidRPr="00710E53">
        <w:rPr>
          <w:b/>
          <w:bCs w:val="0"/>
          <w:sz w:val="28"/>
          <w:szCs w:val="28"/>
          <w:rtl/>
        </w:rPr>
        <w:t xml:space="preserve">ما هو نوع التهديد؟ - (سرقة) إجرامية أو إرهابية </w:t>
      </w:r>
    </w:p>
    <w:p w:rsidR="00D0502F" w:rsidRPr="00710E53" w:rsidRDefault="00D0502F" w:rsidP="00455A4F">
      <w:pPr>
        <w:pStyle w:val="ATABulletLevel01BodySlide"/>
        <w:rPr>
          <w:b/>
          <w:bCs w:val="0"/>
          <w:sz w:val="28"/>
          <w:szCs w:val="28"/>
          <w:rtl/>
        </w:rPr>
      </w:pPr>
      <w:r w:rsidRPr="00710E53">
        <w:rPr>
          <w:b/>
          <w:bCs w:val="0"/>
          <w:sz w:val="28"/>
          <w:szCs w:val="28"/>
          <w:rtl/>
        </w:rPr>
        <w:t>ما هو تاريخ التهديد؟ - معدات حيوية تم سرقتها من قاعدة القوات الجوية الأمريكية في بلد مجاور</w:t>
      </w:r>
    </w:p>
    <w:p w:rsidR="00D0502F" w:rsidRPr="00710E53" w:rsidRDefault="00D0502F" w:rsidP="00455A4F">
      <w:pPr>
        <w:pStyle w:val="ATABulletLevel01BodySlide"/>
        <w:rPr>
          <w:b/>
          <w:bCs w:val="0"/>
          <w:sz w:val="28"/>
          <w:szCs w:val="28"/>
          <w:rtl/>
        </w:rPr>
      </w:pPr>
      <w:r w:rsidRPr="00710E53">
        <w:rPr>
          <w:b/>
          <w:bCs w:val="0"/>
          <w:sz w:val="28"/>
          <w:szCs w:val="28"/>
          <w:rtl/>
        </w:rPr>
        <w:t>من هو القائم بالتهديد؟ - تهديد خارجي؛ عصابة منظمة جداً من المحتمل أن تكون لها أصول إرهابية</w:t>
      </w:r>
    </w:p>
    <w:p w:rsidR="00D0502F" w:rsidRPr="00710E53" w:rsidRDefault="00D0502F" w:rsidP="00455A4F">
      <w:pPr>
        <w:pStyle w:val="ATABulletLevel01BodySlide"/>
        <w:rPr>
          <w:b/>
          <w:bCs w:val="0"/>
          <w:sz w:val="28"/>
          <w:szCs w:val="28"/>
          <w:rtl/>
        </w:rPr>
      </w:pPr>
      <w:r w:rsidRPr="00710E53">
        <w:rPr>
          <w:b/>
          <w:bCs w:val="0"/>
          <w:sz w:val="28"/>
          <w:szCs w:val="28"/>
          <w:rtl/>
        </w:rPr>
        <w:t>ما هو التهديد المحدد؟ - محاولة سرقة معدات الاتصالات الحيوية مع أنظمة رادار أرضية</w:t>
      </w:r>
    </w:p>
    <w:p w:rsidR="00D0502F" w:rsidRPr="00710E53" w:rsidRDefault="00D0502F" w:rsidP="00455A4F">
      <w:pPr>
        <w:pStyle w:val="ATABulletLevel01BodySlide"/>
        <w:rPr>
          <w:b/>
          <w:bCs w:val="0"/>
          <w:sz w:val="28"/>
          <w:szCs w:val="28"/>
          <w:rtl/>
        </w:rPr>
      </w:pPr>
      <w:r w:rsidRPr="00710E53">
        <w:rPr>
          <w:b/>
          <w:bCs w:val="0"/>
          <w:sz w:val="28"/>
          <w:szCs w:val="28"/>
          <w:rtl/>
        </w:rPr>
        <w:t>ما إمكانيات التهديد؟ تتوفر العصابة على درجة عالية من المعرفة والدراية بموقع الهدف وبكيفية التغلب على نظام الأمن المادي بالمنشأة.</w:t>
      </w:r>
    </w:p>
    <w:p w:rsidR="00D0502F" w:rsidRPr="00710E53" w:rsidRDefault="00D0502F" w:rsidP="00455A4F">
      <w:pPr>
        <w:pStyle w:val="ATABulletLevel01BodySlide"/>
        <w:rPr>
          <w:b/>
          <w:bCs w:val="0"/>
          <w:sz w:val="28"/>
          <w:szCs w:val="28"/>
          <w:rtl/>
        </w:rPr>
      </w:pPr>
      <w:r w:rsidRPr="00710E53">
        <w:rPr>
          <w:b/>
          <w:bCs w:val="0"/>
          <w:sz w:val="28"/>
          <w:szCs w:val="28"/>
          <w:rtl/>
        </w:rPr>
        <w:t>ما هي معلومات المراقبة التي لديك؟ - يبدو أن عدد أفراد العصابة حوالي 3 وفقا لعمليات المسح بالمواقع التابعة للقواعد العسكرية بالقوات الجوية.</w:t>
      </w:r>
    </w:p>
    <w:p w:rsidR="00D0502F" w:rsidRPr="00710E53" w:rsidRDefault="00D0502F" w:rsidP="00455A4F">
      <w:pPr>
        <w:pStyle w:val="ATABulletLevel01BodySlide"/>
        <w:rPr>
          <w:b/>
          <w:bCs w:val="0"/>
          <w:sz w:val="28"/>
          <w:szCs w:val="28"/>
          <w:rtl/>
        </w:rPr>
      </w:pPr>
      <w:r w:rsidRPr="00710E53">
        <w:rPr>
          <w:b/>
          <w:bCs w:val="0"/>
          <w:sz w:val="28"/>
          <w:szCs w:val="28"/>
          <w:rtl/>
        </w:rPr>
        <w:t>ما هي احتمالية وقوع هجوم بناء على تقييم هذا التهديد بالدرجات؟ - بناءً على مستوى التقييم بدرجة 57، يعتبر احتمال الهجوم على القاعدة الجوية مرتفع.</w:t>
      </w:r>
    </w:p>
    <w:p w:rsidR="00D0502F" w:rsidRPr="00710E53" w:rsidRDefault="00D0502F" w:rsidP="000A1D65">
      <w:pPr>
        <w:pStyle w:val="ATABulletLevel01BodySlide"/>
        <w:rPr>
          <w:b/>
          <w:bCs w:val="0"/>
          <w:sz w:val="28"/>
          <w:szCs w:val="28"/>
          <w:rtl/>
        </w:rPr>
      </w:pPr>
      <w:r w:rsidRPr="00710E53">
        <w:rPr>
          <w:b/>
          <w:bCs w:val="0"/>
          <w:sz w:val="28"/>
          <w:szCs w:val="28"/>
          <w:rtl/>
        </w:rPr>
        <w:t xml:space="preserve">ويمكن أيضا إضافة عناصر أخرى مثل البيانات القائمة عن أنماط الأسلحة والتكتيكات التي قد يستخدمها أفراد الجماعة. </w:t>
      </w:r>
    </w:p>
    <w:p w:rsidR="00D0502F" w:rsidRPr="00710E53" w:rsidRDefault="00D0502F" w:rsidP="00E26C3E">
      <w:pPr>
        <w:rPr>
          <w:rFonts w:ascii="Cambria" w:hAnsi="Cambria"/>
          <w:b/>
          <w:sz w:val="28"/>
          <w:szCs w:val="28"/>
          <w:rtl/>
        </w:rPr>
      </w:pPr>
      <w:r w:rsidRPr="00710E53">
        <w:rPr>
          <w:b/>
          <w:sz w:val="28"/>
          <w:szCs w:val="28"/>
          <w:rtl/>
        </w:rPr>
        <w:br w:type="page"/>
      </w:r>
    </w:p>
    <w:p w:rsidR="00D0502F" w:rsidRPr="00710E53" w:rsidRDefault="00D0502F" w:rsidP="009A1BA2">
      <w:pPr>
        <w:pStyle w:val="ATAHeadingLevel1"/>
        <w:rPr>
          <w:b w:val="0"/>
          <w:bCs/>
          <w:sz w:val="28"/>
          <w:szCs w:val="28"/>
        </w:rPr>
      </w:pPr>
      <w:r w:rsidRPr="00710E53">
        <w:rPr>
          <w:rFonts w:hint="eastAsia"/>
          <w:b w:val="0"/>
          <w:bCs/>
          <w:sz w:val="28"/>
          <w:szCs w:val="28"/>
          <w:rtl/>
        </w:rPr>
        <w:lastRenderedPageBreak/>
        <w:t>الجزء</w:t>
      </w:r>
      <w:r w:rsidRPr="00710E53">
        <w:rPr>
          <w:b w:val="0"/>
          <w:bCs/>
          <w:sz w:val="28"/>
          <w:szCs w:val="28"/>
          <w:rtl/>
        </w:rPr>
        <w:t xml:space="preserve"> 3: </w:t>
      </w:r>
      <w:r w:rsidRPr="00710E53">
        <w:rPr>
          <w:rFonts w:hint="eastAsia"/>
          <w:b w:val="0"/>
          <w:bCs/>
          <w:sz w:val="28"/>
          <w:szCs w:val="28"/>
          <w:rtl/>
        </w:rPr>
        <w:t>بيان</w:t>
      </w:r>
      <w:r w:rsidRPr="00710E53">
        <w:rPr>
          <w:b w:val="0"/>
          <w:bCs/>
          <w:sz w:val="28"/>
          <w:szCs w:val="28"/>
          <w:rtl/>
        </w:rPr>
        <w:t xml:space="preserve"> </w:t>
      </w:r>
      <w:r w:rsidRPr="00710E53">
        <w:rPr>
          <w:rFonts w:hint="eastAsia"/>
          <w:b w:val="0"/>
          <w:bCs/>
          <w:sz w:val="28"/>
          <w:szCs w:val="28"/>
          <w:rtl/>
        </w:rPr>
        <w:t>تحليل</w:t>
      </w:r>
      <w:r w:rsidRPr="00710E53">
        <w:rPr>
          <w:b w:val="0"/>
          <w:bCs/>
          <w:sz w:val="28"/>
          <w:szCs w:val="28"/>
          <w:rtl/>
        </w:rPr>
        <w:t xml:space="preserve"> </w:t>
      </w:r>
      <w:r w:rsidRPr="00710E53">
        <w:rPr>
          <w:rFonts w:hint="eastAsia"/>
          <w:b w:val="0"/>
          <w:bCs/>
          <w:sz w:val="28"/>
          <w:szCs w:val="28"/>
          <w:rtl/>
        </w:rPr>
        <w:t>التهديد</w:t>
      </w:r>
      <w:r w:rsidRPr="00710E53">
        <w:rPr>
          <w:b w:val="0"/>
          <w:bCs/>
          <w:sz w:val="28"/>
          <w:szCs w:val="28"/>
          <w:rtl/>
        </w:rPr>
        <w:t xml:space="preserve"> </w:t>
      </w:r>
      <w:r w:rsidRPr="00710E53">
        <w:rPr>
          <w:rFonts w:hint="eastAsia"/>
          <w:b w:val="0"/>
          <w:bCs/>
          <w:sz w:val="28"/>
          <w:szCs w:val="28"/>
          <w:rtl/>
        </w:rPr>
        <w:t>الخاص</w:t>
      </w:r>
      <w:r w:rsidRPr="00710E53">
        <w:rPr>
          <w:b w:val="0"/>
          <w:bCs/>
          <w:sz w:val="28"/>
          <w:szCs w:val="28"/>
          <w:rtl/>
        </w:rPr>
        <w:t xml:space="preserve"> </w:t>
      </w:r>
      <w:r w:rsidRPr="00710E53">
        <w:rPr>
          <w:rFonts w:hint="eastAsia"/>
          <w:b w:val="0"/>
          <w:bCs/>
          <w:sz w:val="28"/>
          <w:szCs w:val="28"/>
          <w:rtl/>
        </w:rPr>
        <w:t>بقاعدة</w:t>
      </w:r>
      <w:r w:rsidRPr="00710E53">
        <w:rPr>
          <w:b w:val="0"/>
          <w:bCs/>
          <w:sz w:val="28"/>
          <w:szCs w:val="28"/>
          <w:rtl/>
        </w:rPr>
        <w:t xml:space="preserve"> </w:t>
      </w:r>
      <w:r w:rsidRPr="00710E53">
        <w:rPr>
          <w:rFonts w:hint="eastAsia"/>
          <w:b w:val="0"/>
          <w:bCs/>
          <w:sz w:val="28"/>
          <w:szCs w:val="28"/>
          <w:rtl/>
        </w:rPr>
        <w:t>القوات</w:t>
      </w:r>
      <w:r w:rsidRPr="00710E53">
        <w:rPr>
          <w:b w:val="0"/>
          <w:bCs/>
          <w:sz w:val="28"/>
          <w:szCs w:val="28"/>
          <w:rtl/>
        </w:rPr>
        <w:t xml:space="preserve"> </w:t>
      </w:r>
      <w:r w:rsidRPr="00710E53">
        <w:rPr>
          <w:rFonts w:hint="eastAsia"/>
          <w:b w:val="0"/>
          <w:bCs/>
          <w:sz w:val="28"/>
          <w:szCs w:val="28"/>
          <w:rtl/>
        </w:rPr>
        <w:t>الجوية</w:t>
      </w:r>
    </w:p>
    <w:p w:rsidR="00D0502F" w:rsidRPr="00710E53" w:rsidRDefault="00D0502F">
      <w:pPr>
        <w:rPr>
          <w:rFonts w:ascii="Cambria" w:hAnsi="Cambria"/>
          <w:sz w:val="28"/>
          <w:szCs w:val="28"/>
          <w:rtl/>
        </w:rPr>
      </w:pPr>
      <w:r w:rsidRPr="00710E53">
        <w:rPr>
          <w:rFonts w:ascii="Cambria" w:hAnsi="Cambria" w:hint="eastAsia"/>
          <w:sz w:val="28"/>
          <w:szCs w:val="28"/>
          <w:rtl/>
        </w:rPr>
        <w:t>اكتب</w:t>
      </w:r>
      <w:r w:rsidRPr="00710E53">
        <w:rPr>
          <w:rFonts w:ascii="Cambria" w:hAnsi="Cambria"/>
          <w:sz w:val="28"/>
          <w:szCs w:val="28"/>
          <w:rtl/>
        </w:rPr>
        <w:t xml:space="preserve"> </w:t>
      </w:r>
      <w:r w:rsidRPr="00710E53">
        <w:rPr>
          <w:rFonts w:ascii="Cambria" w:hAnsi="Cambria" w:hint="eastAsia"/>
          <w:sz w:val="28"/>
          <w:szCs w:val="28"/>
          <w:rtl/>
        </w:rPr>
        <w:t>بيان</w:t>
      </w:r>
      <w:r w:rsidRPr="00710E53">
        <w:rPr>
          <w:rFonts w:ascii="Cambria" w:hAnsi="Cambria"/>
          <w:sz w:val="28"/>
          <w:szCs w:val="28"/>
          <w:rtl/>
        </w:rPr>
        <w:t xml:space="preserve"> </w:t>
      </w:r>
      <w:r w:rsidRPr="00710E53">
        <w:rPr>
          <w:rFonts w:ascii="Cambria" w:hAnsi="Cambria" w:hint="eastAsia"/>
          <w:sz w:val="28"/>
          <w:szCs w:val="28"/>
          <w:rtl/>
        </w:rPr>
        <w:t>تحليل</w:t>
      </w:r>
      <w:r w:rsidRPr="00710E53">
        <w:rPr>
          <w:rFonts w:ascii="Cambria" w:hAnsi="Cambria"/>
          <w:sz w:val="28"/>
          <w:szCs w:val="28"/>
          <w:rtl/>
        </w:rPr>
        <w:t xml:space="preserve"> </w:t>
      </w:r>
      <w:r w:rsidRPr="00710E53">
        <w:rPr>
          <w:rFonts w:ascii="Cambria" w:hAnsi="Cambria" w:hint="eastAsia"/>
          <w:sz w:val="28"/>
          <w:szCs w:val="28"/>
          <w:rtl/>
        </w:rPr>
        <w:t>التهديد</w:t>
      </w:r>
      <w:r w:rsidRPr="00710E53">
        <w:rPr>
          <w:rFonts w:ascii="Cambria" w:hAnsi="Cambria"/>
          <w:sz w:val="28"/>
          <w:szCs w:val="28"/>
          <w:rtl/>
        </w:rPr>
        <w:t xml:space="preserve"> </w:t>
      </w:r>
      <w:r w:rsidRPr="00710E53">
        <w:rPr>
          <w:rFonts w:ascii="Cambria" w:hAnsi="Cambria" w:hint="eastAsia"/>
          <w:sz w:val="28"/>
          <w:szCs w:val="28"/>
          <w:rtl/>
        </w:rPr>
        <w:t>الخاص</w:t>
      </w:r>
      <w:r w:rsidRPr="00710E53">
        <w:rPr>
          <w:rFonts w:ascii="Cambria" w:hAnsi="Cambria"/>
          <w:sz w:val="28"/>
          <w:szCs w:val="28"/>
          <w:rtl/>
        </w:rPr>
        <w:t xml:space="preserve"> </w:t>
      </w:r>
      <w:r w:rsidRPr="00710E53">
        <w:rPr>
          <w:rFonts w:ascii="Cambria" w:hAnsi="Cambria" w:hint="eastAsia"/>
          <w:sz w:val="28"/>
          <w:szCs w:val="28"/>
          <w:rtl/>
        </w:rPr>
        <w:t>بمجموعتك</w:t>
      </w:r>
      <w:r w:rsidRPr="00710E53">
        <w:rPr>
          <w:rFonts w:ascii="Cambria" w:hAnsi="Cambria"/>
          <w:sz w:val="28"/>
          <w:szCs w:val="28"/>
          <w:rtl/>
        </w:rPr>
        <w:t xml:space="preserve"> </w:t>
      </w:r>
      <w:r w:rsidRPr="00710E53">
        <w:rPr>
          <w:rFonts w:ascii="Cambria" w:hAnsi="Cambria" w:hint="eastAsia"/>
          <w:sz w:val="28"/>
          <w:szCs w:val="28"/>
          <w:rtl/>
        </w:rPr>
        <w:t>في</w:t>
      </w:r>
      <w:r w:rsidRPr="00710E53">
        <w:rPr>
          <w:rFonts w:ascii="Cambria" w:hAnsi="Cambria"/>
          <w:sz w:val="28"/>
          <w:szCs w:val="28"/>
          <w:rtl/>
        </w:rPr>
        <w:t xml:space="preserve"> </w:t>
      </w:r>
      <w:r w:rsidRPr="00710E53">
        <w:rPr>
          <w:rFonts w:ascii="Cambria" w:hAnsi="Cambria" w:hint="eastAsia"/>
          <w:sz w:val="28"/>
          <w:szCs w:val="28"/>
          <w:rtl/>
        </w:rPr>
        <w:t>المساحة</w:t>
      </w:r>
      <w:r w:rsidRPr="00710E53">
        <w:rPr>
          <w:rFonts w:ascii="Cambria" w:hAnsi="Cambria"/>
          <w:sz w:val="28"/>
          <w:szCs w:val="28"/>
          <w:rtl/>
        </w:rPr>
        <w:t xml:space="preserve"> </w:t>
      </w:r>
      <w:r w:rsidRPr="00710E53">
        <w:rPr>
          <w:rFonts w:ascii="Cambria" w:hAnsi="Cambria" w:hint="eastAsia"/>
          <w:sz w:val="28"/>
          <w:szCs w:val="28"/>
          <w:rtl/>
        </w:rPr>
        <w:t>المخصصة</w:t>
      </w:r>
      <w:r w:rsidRPr="00710E53">
        <w:rPr>
          <w:rFonts w:ascii="Cambria" w:hAnsi="Cambria"/>
          <w:sz w:val="28"/>
          <w:szCs w:val="28"/>
          <w:rtl/>
        </w:rPr>
        <w:t xml:space="preserve"> </w:t>
      </w:r>
      <w:r w:rsidRPr="00710E53">
        <w:rPr>
          <w:rFonts w:ascii="Cambria" w:hAnsi="Cambria" w:hint="eastAsia"/>
          <w:sz w:val="28"/>
          <w:szCs w:val="28"/>
          <w:rtl/>
        </w:rPr>
        <w:t>فيما</w:t>
      </w:r>
      <w:r w:rsidRPr="00710E53">
        <w:rPr>
          <w:rFonts w:ascii="Cambria" w:hAnsi="Cambria"/>
          <w:sz w:val="28"/>
          <w:szCs w:val="28"/>
          <w:rtl/>
        </w:rPr>
        <w:t xml:space="preserve"> </w:t>
      </w:r>
      <w:r w:rsidRPr="00710E53">
        <w:rPr>
          <w:rFonts w:ascii="Cambria" w:hAnsi="Cambria" w:hint="eastAsia"/>
          <w:sz w:val="28"/>
          <w:szCs w:val="28"/>
          <w:rtl/>
        </w:rPr>
        <w:t>يلي</w:t>
      </w:r>
      <w:r w:rsidRPr="00710E53">
        <w:rPr>
          <w:rFonts w:ascii="Cambria" w:hAnsi="Cambria"/>
          <w:sz w:val="28"/>
          <w:szCs w:val="28"/>
          <w:rtl/>
        </w:rPr>
        <w:t>.</w:t>
      </w:r>
    </w:p>
    <w:p w:rsidR="00D0502F" w:rsidRPr="00710E53" w:rsidRDefault="00D0502F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6"/>
      </w:tblGrid>
      <w:tr w:rsidR="00D0502F" w:rsidRPr="00710E53" w:rsidTr="005A79DD">
        <w:trPr>
          <w:trHeight w:val="720"/>
        </w:trPr>
        <w:tc>
          <w:tcPr>
            <w:tcW w:w="9576" w:type="dxa"/>
            <w:vAlign w:val="center"/>
          </w:tcPr>
          <w:p w:rsidR="00D0502F" w:rsidRPr="00710E53" w:rsidRDefault="00D0502F" w:rsidP="00E26C3E">
            <w:pPr>
              <w:pStyle w:val="ATABody"/>
              <w:rPr>
                <w:sz w:val="28"/>
                <w:szCs w:val="28"/>
                <w:lang w:eastAsia="ar-EG" w:bidi="ar-EG"/>
              </w:rPr>
            </w:pPr>
          </w:p>
          <w:p w:rsidR="00D0502F" w:rsidRPr="00710E53" w:rsidRDefault="00D0502F" w:rsidP="00BD5A4C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  <w:tr w:rsidR="00D0502F" w:rsidRPr="00710E53" w:rsidTr="005A79DD">
        <w:trPr>
          <w:trHeight w:val="720"/>
        </w:trPr>
        <w:tc>
          <w:tcPr>
            <w:tcW w:w="9576" w:type="dxa"/>
          </w:tcPr>
          <w:p w:rsidR="00D0502F" w:rsidRPr="00710E53" w:rsidRDefault="00D0502F">
            <w:pPr>
              <w:rPr>
                <w:sz w:val="28"/>
                <w:szCs w:val="28"/>
                <w:rtl/>
              </w:rPr>
            </w:pPr>
          </w:p>
        </w:tc>
      </w:tr>
    </w:tbl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>
      <w:pPr>
        <w:rPr>
          <w:rFonts w:ascii="Cambria" w:hAnsi="Cambria"/>
          <w:sz w:val="28"/>
          <w:szCs w:val="28"/>
          <w:rtl/>
        </w:rPr>
      </w:pPr>
      <w:r w:rsidRPr="00710E53">
        <w:rPr>
          <w:sz w:val="28"/>
          <w:szCs w:val="28"/>
          <w:rtl/>
        </w:rPr>
        <w:br w:type="page"/>
      </w: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p w:rsidR="00D0502F" w:rsidRPr="00710E53" w:rsidRDefault="00D0502F" w:rsidP="00787A22">
      <w:pPr>
        <w:pStyle w:val="ATABody"/>
        <w:jc w:val="center"/>
        <w:rPr>
          <w:sz w:val="28"/>
          <w:szCs w:val="28"/>
        </w:rPr>
      </w:pPr>
      <w:r w:rsidRPr="00710E53">
        <w:rPr>
          <w:rFonts w:hint="eastAsia"/>
          <w:sz w:val="28"/>
          <w:szCs w:val="28"/>
          <w:rtl/>
        </w:rPr>
        <w:t>تم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ترك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هذه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الصفحة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فارغة</w:t>
      </w:r>
      <w:r w:rsidRPr="00710E53">
        <w:rPr>
          <w:sz w:val="28"/>
          <w:szCs w:val="28"/>
          <w:rtl/>
        </w:rPr>
        <w:t xml:space="preserve"> </w:t>
      </w:r>
      <w:r w:rsidRPr="00710E53">
        <w:rPr>
          <w:rFonts w:hint="eastAsia"/>
          <w:sz w:val="28"/>
          <w:szCs w:val="28"/>
          <w:rtl/>
        </w:rPr>
        <w:t>عمداً</w:t>
      </w:r>
      <w:r w:rsidRPr="00710E53">
        <w:rPr>
          <w:sz w:val="28"/>
          <w:szCs w:val="28"/>
          <w:rtl/>
        </w:rPr>
        <w:t>.</w:t>
      </w:r>
    </w:p>
    <w:p w:rsidR="00D0502F" w:rsidRPr="00710E53" w:rsidRDefault="00D0502F" w:rsidP="00455A4F">
      <w:pPr>
        <w:pStyle w:val="ATABody"/>
        <w:rPr>
          <w:sz w:val="28"/>
          <w:szCs w:val="28"/>
        </w:rPr>
      </w:pPr>
    </w:p>
    <w:sectPr w:rsidR="00D0502F" w:rsidRPr="00710E53" w:rsidSect="00D17B4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D77" w:rsidRDefault="00934D77" w:rsidP="00C82114">
      <w:pPr>
        <w:rPr>
          <w:rtl/>
        </w:rPr>
      </w:pPr>
      <w:r>
        <w:rPr>
          <w:rtl/>
        </w:rPr>
        <w:separator/>
      </w:r>
    </w:p>
  </w:endnote>
  <w:endnote w:type="continuationSeparator" w:id="0">
    <w:p w:rsidR="00934D77" w:rsidRDefault="00934D77" w:rsidP="00C82114">
      <w:pPr>
        <w:rPr>
          <w:rtl/>
        </w:rPr>
      </w:pPr>
      <w:r>
        <w:rPr>
          <w:rtl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8100"/>
      <w:gridCol w:w="1260"/>
    </w:tblGrid>
    <w:tr w:rsidR="00D0502F" w:rsidRPr="00A56C2F" w:rsidTr="00710E53">
      <w:tc>
        <w:tcPr>
          <w:tcW w:w="8100" w:type="dxa"/>
          <w:tcBorders>
            <w:top w:val="single" w:sz="4" w:space="0" w:color="auto"/>
          </w:tcBorders>
        </w:tcPr>
        <w:p w:rsidR="00D0502F" w:rsidRPr="008B2B7F" w:rsidRDefault="00D0502F" w:rsidP="000477EC">
          <w:pPr>
            <w:pStyle w:val="ATAFooter"/>
            <w:jc w:val="right"/>
            <w:rPr>
              <w:rStyle w:val="ATAFooterChar"/>
              <w:rFonts w:eastAsia="Arial Unicode MS"/>
              <w:color w:val="000000"/>
              <w:sz w:val="18"/>
              <w:lang w:eastAsia="ar-EG" w:bidi="ar-EG"/>
            </w:rPr>
          </w:pPr>
          <w:r>
            <w:rPr>
              <w:color w:val="000000"/>
              <w:lang w:eastAsia="ar-EG" w:bidi="ar-EG"/>
            </w:rPr>
            <w:t>Critical Infrastructure Security and Resilience (CISR) v4.00</w:t>
          </w:r>
        </w:p>
      </w:tc>
      <w:tc>
        <w:tcPr>
          <w:tcW w:w="1260" w:type="dxa"/>
          <w:tcBorders>
            <w:top w:val="single" w:sz="4" w:space="0" w:color="auto"/>
          </w:tcBorders>
        </w:tcPr>
        <w:p w:rsidR="00D0502F" w:rsidRPr="00F16863" w:rsidRDefault="00D0502F" w:rsidP="00710E53">
          <w:pPr>
            <w:pStyle w:val="ATAFooter"/>
            <w:bidi w:val="0"/>
            <w:jc w:val="right"/>
            <w:rPr>
              <w:szCs w:val="18"/>
              <w:lang w:eastAsia="ar-EG" w:bidi="ar-EG"/>
            </w:rPr>
          </w:pPr>
          <w:r>
            <w:rPr>
              <w:rStyle w:val="ATAFooterChar"/>
              <w:sz w:val="18"/>
              <w:lang w:eastAsia="ar-EG" w:bidi="ar-EG"/>
            </w:rPr>
            <w:t xml:space="preserve">Page </w:t>
          </w:r>
          <w:r w:rsidRPr="00F16863">
            <w:rPr>
              <w:rStyle w:val="ATAFooterChar"/>
              <w:rFonts w:eastAsia="Arial Unicode MS"/>
              <w:sz w:val="18"/>
              <w:lang w:eastAsia="ar-EG" w:bidi="ar-EG"/>
            </w:rPr>
            <w:fldChar w:fldCharType="begin"/>
          </w:r>
          <w:r w:rsidRPr="00F16863">
            <w:rPr>
              <w:rStyle w:val="ATAFooterChar"/>
              <w:rFonts w:eastAsia="Arial Unicode MS"/>
              <w:sz w:val="18"/>
              <w:lang w:eastAsia="ar-EG" w:bidi="ar-EG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  <w:sz w:val="18"/>
              <w:lang w:eastAsia="ar-EG" w:bidi="ar-EG"/>
            </w:rPr>
            <w:fldChar w:fldCharType="separate"/>
          </w:r>
          <w:r w:rsidR="00693A6D">
            <w:rPr>
              <w:rStyle w:val="ATAFooterChar"/>
              <w:rFonts w:eastAsia="Arial Unicode MS"/>
              <w:noProof/>
              <w:sz w:val="18"/>
              <w:lang w:eastAsia="ar-EG" w:bidi="ar-EG"/>
            </w:rPr>
            <w:t>1</w:t>
          </w:r>
          <w:r w:rsidRPr="00F16863">
            <w:rPr>
              <w:rStyle w:val="ATAFooterChar"/>
              <w:rFonts w:eastAsia="Arial Unicode MS"/>
              <w:sz w:val="18"/>
              <w:lang w:eastAsia="ar-EG" w:bidi="ar-EG"/>
            </w:rPr>
            <w:fldChar w:fldCharType="end"/>
          </w:r>
          <w:r>
            <w:rPr>
              <w:rStyle w:val="ATAFooterChar"/>
              <w:sz w:val="18"/>
              <w:lang w:eastAsia="ar-EG" w:bidi="ar-EG"/>
            </w:rPr>
            <w:t xml:space="preserve"> of</w:t>
          </w:r>
          <w:r>
            <w:rPr>
              <w:rStyle w:val="ATAFooterChar"/>
              <w:sz w:val="18"/>
              <w:rtl/>
              <w:lang w:eastAsia="ar-EG" w:bidi="ar-EG"/>
            </w:rPr>
            <w:t xml:space="preserve"> </w:t>
          </w:r>
          <w:r w:rsidRPr="00F16863">
            <w:rPr>
              <w:rStyle w:val="ATAFooterChar"/>
              <w:rFonts w:eastAsia="Arial Unicode MS"/>
              <w:sz w:val="18"/>
              <w:lang w:eastAsia="ar-EG" w:bidi="ar-EG"/>
            </w:rPr>
            <w:fldChar w:fldCharType="begin"/>
          </w:r>
          <w:r w:rsidRPr="00F16863">
            <w:rPr>
              <w:rStyle w:val="ATAFooterChar"/>
              <w:rFonts w:eastAsia="Arial Unicode MS"/>
              <w:sz w:val="18"/>
              <w:lang w:eastAsia="ar-EG" w:bidi="ar-EG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  <w:sz w:val="18"/>
              <w:lang w:eastAsia="ar-EG" w:bidi="ar-EG"/>
            </w:rPr>
            <w:fldChar w:fldCharType="separate"/>
          </w:r>
          <w:r w:rsidR="00693A6D">
            <w:rPr>
              <w:rStyle w:val="ATAFooterChar"/>
              <w:rFonts w:eastAsia="Arial Unicode MS"/>
              <w:noProof/>
              <w:sz w:val="18"/>
              <w:lang w:eastAsia="ar-EG" w:bidi="ar-EG"/>
            </w:rPr>
            <w:t>4</w:t>
          </w:r>
          <w:r w:rsidRPr="00F16863">
            <w:rPr>
              <w:rStyle w:val="ATAFooterChar"/>
              <w:rFonts w:eastAsia="Arial Unicode MS"/>
              <w:sz w:val="18"/>
              <w:lang w:eastAsia="ar-EG" w:bidi="ar-EG"/>
            </w:rPr>
            <w:fldChar w:fldCharType="end"/>
          </w:r>
        </w:p>
      </w:tc>
    </w:tr>
  </w:tbl>
  <w:p w:rsidR="00D0502F" w:rsidRPr="00E9494F" w:rsidRDefault="00D0502F" w:rsidP="00423B24">
    <w:pPr>
      <w:tabs>
        <w:tab w:val="right" w:pos="8640"/>
      </w:tabs>
      <w:jc w:val="center"/>
      <w:rPr>
        <w:rFonts w:cs="Arial"/>
        <w:rtl/>
      </w:rPr>
    </w:pPr>
    <w:r>
      <w:rPr>
        <w:rFonts w:ascii="Arial" w:hAnsi="Arial"/>
        <w:b/>
        <w:sz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D77" w:rsidRDefault="00934D77" w:rsidP="00C82114">
      <w:pPr>
        <w:rPr>
          <w:rtl/>
        </w:rPr>
      </w:pPr>
      <w:r>
        <w:rPr>
          <w:rtl/>
        </w:rPr>
        <w:separator/>
      </w:r>
    </w:p>
  </w:footnote>
  <w:footnote w:type="continuationSeparator" w:id="0">
    <w:p w:rsidR="00934D77" w:rsidRDefault="00934D77" w:rsidP="00C82114">
      <w:pPr>
        <w:rPr>
          <w:rtl/>
        </w:rPr>
      </w:pPr>
      <w:r>
        <w:rPr>
          <w:rtl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4679"/>
      <w:gridCol w:w="4681"/>
    </w:tblGrid>
    <w:tr w:rsidR="00D0502F" w:rsidRPr="00456B51" w:rsidTr="00710E53">
      <w:tc>
        <w:tcPr>
          <w:tcW w:w="4788" w:type="dxa"/>
          <w:tcBorders>
            <w:bottom w:val="single" w:sz="4" w:space="0" w:color="auto"/>
          </w:tcBorders>
          <w:vAlign w:val="bottom"/>
        </w:tcPr>
        <w:p w:rsidR="00D0502F" w:rsidRPr="00456B51" w:rsidRDefault="00D0502F" w:rsidP="00710E53">
          <w:pPr>
            <w:pStyle w:val="ATAHeader"/>
            <w:bidi w:val="0"/>
            <w:rPr>
              <w:lang w:eastAsia="ar-EG" w:bidi="ar-EG"/>
            </w:rPr>
          </w:pPr>
          <w:r>
            <w:rPr>
              <w:lang w:eastAsia="ar-EG" w:bidi="ar-EG"/>
            </w:rPr>
            <w:t>Module 10: Analyzing the Threat</w:t>
          </w:r>
        </w:p>
      </w:tc>
      <w:tc>
        <w:tcPr>
          <w:tcW w:w="4788" w:type="dxa"/>
          <w:tcBorders>
            <w:bottom w:val="single" w:sz="4" w:space="0" w:color="auto"/>
          </w:tcBorders>
          <w:vAlign w:val="bottom"/>
        </w:tcPr>
        <w:p w:rsidR="00D0502F" w:rsidRPr="00456B51" w:rsidRDefault="00BB4E9B" w:rsidP="00BB4E9B">
          <w:pPr>
            <w:pStyle w:val="ATAHeader"/>
            <w:bidi w:val="0"/>
            <w:jc w:val="right"/>
            <w:rPr>
              <w:lang w:eastAsia="ar-EG" w:bidi="ar-EG"/>
            </w:rPr>
          </w:pPr>
          <w:r>
            <w:rPr>
              <w:lang w:eastAsia="ar-EG" w:bidi="ar-EG"/>
            </w:rPr>
            <w:t>Workbook</w:t>
          </w:r>
          <w:r w:rsidR="00D0502F">
            <w:rPr>
              <w:lang w:eastAsia="ar-EG" w:bidi="ar-EG"/>
            </w:rPr>
            <w:t xml:space="preserve"> 10.</w:t>
          </w:r>
          <w:r>
            <w:rPr>
              <w:lang w:eastAsia="ar-EG" w:bidi="ar-EG"/>
            </w:rPr>
            <w:t>5</w:t>
          </w:r>
          <w:r w:rsidR="00D0502F">
            <w:rPr>
              <w:lang w:eastAsia="ar-EG" w:bidi="ar-EG"/>
            </w:rPr>
            <w:t>: Preparing a Threat Analysis Statement Activity</w:t>
          </w:r>
        </w:p>
      </w:tc>
    </w:tr>
  </w:tbl>
  <w:p w:rsidR="00D0502F" w:rsidRPr="00456B51" w:rsidRDefault="00D0502F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B0093"/>
    <w:multiLevelType w:val="hybridMultilevel"/>
    <w:tmpl w:val="9DF2F282"/>
    <w:lvl w:ilvl="0" w:tplc="0046C006">
      <w:start w:val="1"/>
      <w:numFmt w:val="decimal"/>
      <w:pStyle w:val="ATANumLevel02BodySlide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2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8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  <w:rPr>
        <w:rFonts w:cs="Times New Roman"/>
      </w:r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7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61E12"/>
    <w:multiLevelType w:val="hybridMultilevel"/>
    <w:tmpl w:val="16A626F6"/>
    <w:lvl w:ilvl="0" w:tplc="0ACED900">
      <w:start w:val="1"/>
      <w:numFmt w:val="decimal"/>
      <w:pStyle w:val="ATANumLevel01BodySlide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711850"/>
    <w:multiLevelType w:val="hybridMultilevel"/>
    <w:tmpl w:val="DEFAE270"/>
    <w:lvl w:ilvl="0" w:tplc="6302C92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6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5"/>
  </w:num>
  <w:num w:numId="11">
    <w:abstractNumId w:val="16"/>
  </w:num>
  <w:num w:numId="12">
    <w:abstractNumId w:val="16"/>
  </w:num>
  <w:num w:numId="13">
    <w:abstractNumId w:val="10"/>
  </w:num>
  <w:num w:numId="14">
    <w:abstractNumId w:val="20"/>
  </w:num>
  <w:num w:numId="15">
    <w:abstractNumId w:val="11"/>
  </w:num>
  <w:num w:numId="16">
    <w:abstractNumId w:val="21"/>
  </w:num>
  <w:num w:numId="17">
    <w:abstractNumId w:val="21"/>
    <w:lvlOverride w:ilvl="0">
      <w:startOverride w:val="1"/>
    </w:lvlOverride>
  </w:num>
  <w:num w:numId="18">
    <w:abstractNumId w:val="20"/>
  </w:num>
  <w:num w:numId="19">
    <w:abstractNumId w:val="3"/>
  </w:num>
  <w:num w:numId="20">
    <w:abstractNumId w:val="21"/>
  </w:num>
  <w:num w:numId="21">
    <w:abstractNumId w:val="1"/>
  </w:num>
  <w:num w:numId="22">
    <w:abstractNumId w:val="14"/>
  </w:num>
  <w:num w:numId="23">
    <w:abstractNumId w:val="17"/>
  </w:num>
  <w:num w:numId="24">
    <w:abstractNumId w:val="13"/>
  </w:num>
  <w:num w:numId="25">
    <w:abstractNumId w:val="19"/>
  </w:num>
  <w:num w:numId="26">
    <w:abstractNumId w:val="12"/>
  </w:num>
  <w:num w:numId="27">
    <w:abstractNumId w:val="2"/>
  </w:num>
  <w:num w:numId="28">
    <w:abstractNumId w:val="2"/>
    <w:lvlOverride w:ilvl="0">
      <w:startOverride w:val="1"/>
    </w:lvlOverride>
  </w:num>
  <w:num w:numId="29">
    <w:abstractNumId w:val="18"/>
  </w:num>
  <w:num w:numId="30">
    <w:abstractNumId w:val="1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2"/>
    <w:lvlOverride w:ilvl="0">
      <w:startOverride w:val="1"/>
    </w:lvlOverride>
  </w:num>
  <w:num w:numId="34">
    <w:abstractNumId w:val="2"/>
    <w:lvlOverride w:ilvl="0">
      <w:startOverride w:val="1"/>
    </w:lvlOverride>
  </w:num>
  <w:num w:numId="35">
    <w:abstractNumId w:val="12"/>
    <w:lvlOverride w:ilvl="0">
      <w:startOverride w:val="1"/>
    </w:lvlOverride>
  </w:num>
  <w:num w:numId="36">
    <w:abstractNumId w:val="12"/>
    <w:lvlOverride w:ilvl="0">
      <w:startOverride w:val="1"/>
    </w:lvlOverride>
  </w:num>
  <w:num w:numId="37">
    <w:abstractNumId w:val="12"/>
    <w:lvlOverride w:ilvl="0">
      <w:startOverride w:val="1"/>
    </w:lvlOverride>
  </w:num>
  <w:num w:numId="38">
    <w:abstractNumId w:val="12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7EC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5B98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1D65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06714"/>
    <w:rsid w:val="0011397E"/>
    <w:rsid w:val="001142A3"/>
    <w:rsid w:val="00117566"/>
    <w:rsid w:val="001211DF"/>
    <w:rsid w:val="0012472D"/>
    <w:rsid w:val="00124ABF"/>
    <w:rsid w:val="00124F0D"/>
    <w:rsid w:val="001259D5"/>
    <w:rsid w:val="001259FD"/>
    <w:rsid w:val="0013230A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17E95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2968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0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63"/>
    <w:rsid w:val="00384DB7"/>
    <w:rsid w:val="00385980"/>
    <w:rsid w:val="00385B8F"/>
    <w:rsid w:val="00390366"/>
    <w:rsid w:val="003A0135"/>
    <w:rsid w:val="003A46E2"/>
    <w:rsid w:val="003B1567"/>
    <w:rsid w:val="003B2C3F"/>
    <w:rsid w:val="003B3C41"/>
    <w:rsid w:val="003B5891"/>
    <w:rsid w:val="003B7B4D"/>
    <w:rsid w:val="003C1E33"/>
    <w:rsid w:val="003C225C"/>
    <w:rsid w:val="003C2412"/>
    <w:rsid w:val="003C4674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6CA2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077E6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5F45"/>
    <w:rsid w:val="00426820"/>
    <w:rsid w:val="0042684A"/>
    <w:rsid w:val="00426C1D"/>
    <w:rsid w:val="004276AD"/>
    <w:rsid w:val="0043312C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3EDE"/>
    <w:rsid w:val="00455A4F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E78BE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131D8"/>
    <w:rsid w:val="00521BC7"/>
    <w:rsid w:val="005242D9"/>
    <w:rsid w:val="005247CD"/>
    <w:rsid w:val="005259CD"/>
    <w:rsid w:val="00530BE7"/>
    <w:rsid w:val="00532B27"/>
    <w:rsid w:val="005335B1"/>
    <w:rsid w:val="00534537"/>
    <w:rsid w:val="00534B70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A79DD"/>
    <w:rsid w:val="005B1929"/>
    <w:rsid w:val="005B2623"/>
    <w:rsid w:val="005B4D6D"/>
    <w:rsid w:val="005B66BE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1A1"/>
    <w:rsid w:val="005D6CD1"/>
    <w:rsid w:val="005D7690"/>
    <w:rsid w:val="005F1695"/>
    <w:rsid w:val="005F1DF1"/>
    <w:rsid w:val="005F32BC"/>
    <w:rsid w:val="005F7C17"/>
    <w:rsid w:val="00602A4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3A6D"/>
    <w:rsid w:val="00696706"/>
    <w:rsid w:val="0069709B"/>
    <w:rsid w:val="006A06BB"/>
    <w:rsid w:val="006A2C2C"/>
    <w:rsid w:val="006A2EE6"/>
    <w:rsid w:val="006A3255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0E53"/>
    <w:rsid w:val="007115A4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67E57"/>
    <w:rsid w:val="0077146C"/>
    <w:rsid w:val="007731AE"/>
    <w:rsid w:val="00775D9C"/>
    <w:rsid w:val="00776B60"/>
    <w:rsid w:val="00777CBB"/>
    <w:rsid w:val="0078089D"/>
    <w:rsid w:val="007813A9"/>
    <w:rsid w:val="00782330"/>
    <w:rsid w:val="00784608"/>
    <w:rsid w:val="00787A22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545B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1CA"/>
    <w:rsid w:val="0082666F"/>
    <w:rsid w:val="00827872"/>
    <w:rsid w:val="00832BC2"/>
    <w:rsid w:val="00832C31"/>
    <w:rsid w:val="008348D9"/>
    <w:rsid w:val="0083495F"/>
    <w:rsid w:val="008374B6"/>
    <w:rsid w:val="00837B72"/>
    <w:rsid w:val="0084249C"/>
    <w:rsid w:val="0084282A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132"/>
    <w:rsid w:val="0089687A"/>
    <w:rsid w:val="00896DE2"/>
    <w:rsid w:val="008A07AA"/>
    <w:rsid w:val="008A300F"/>
    <w:rsid w:val="008A6E1B"/>
    <w:rsid w:val="008A71BE"/>
    <w:rsid w:val="008A7D3F"/>
    <w:rsid w:val="008B1D51"/>
    <w:rsid w:val="008B2B7F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4D77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3CA3"/>
    <w:rsid w:val="009647A4"/>
    <w:rsid w:val="00964897"/>
    <w:rsid w:val="009650CF"/>
    <w:rsid w:val="00971E34"/>
    <w:rsid w:val="00972493"/>
    <w:rsid w:val="00973986"/>
    <w:rsid w:val="00974569"/>
    <w:rsid w:val="009770C9"/>
    <w:rsid w:val="009907CB"/>
    <w:rsid w:val="00991856"/>
    <w:rsid w:val="009918E4"/>
    <w:rsid w:val="00992AA2"/>
    <w:rsid w:val="009932E7"/>
    <w:rsid w:val="009944E3"/>
    <w:rsid w:val="00994739"/>
    <w:rsid w:val="00997479"/>
    <w:rsid w:val="009A12FF"/>
    <w:rsid w:val="009A1BA2"/>
    <w:rsid w:val="009A3BFB"/>
    <w:rsid w:val="009A6B23"/>
    <w:rsid w:val="009A7545"/>
    <w:rsid w:val="009B0A53"/>
    <w:rsid w:val="009B1E78"/>
    <w:rsid w:val="009B6AEA"/>
    <w:rsid w:val="009B704B"/>
    <w:rsid w:val="009B7A3B"/>
    <w:rsid w:val="009C2D4B"/>
    <w:rsid w:val="009C4974"/>
    <w:rsid w:val="009D1395"/>
    <w:rsid w:val="009D1933"/>
    <w:rsid w:val="009D2449"/>
    <w:rsid w:val="009D27DD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0FE0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622"/>
    <w:rsid w:val="00AB2D94"/>
    <w:rsid w:val="00AB5D90"/>
    <w:rsid w:val="00AC0A19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4E9B"/>
    <w:rsid w:val="00BB7231"/>
    <w:rsid w:val="00BC0192"/>
    <w:rsid w:val="00BC120E"/>
    <w:rsid w:val="00BC1363"/>
    <w:rsid w:val="00BC1566"/>
    <w:rsid w:val="00BC3FB3"/>
    <w:rsid w:val="00BC5A4B"/>
    <w:rsid w:val="00BC78EB"/>
    <w:rsid w:val="00BD5A4C"/>
    <w:rsid w:val="00BD5C6D"/>
    <w:rsid w:val="00BE468C"/>
    <w:rsid w:val="00BE58C5"/>
    <w:rsid w:val="00BE5D35"/>
    <w:rsid w:val="00BF09AF"/>
    <w:rsid w:val="00BF27FE"/>
    <w:rsid w:val="00BF28DB"/>
    <w:rsid w:val="00BF328F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502F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AB4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59D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D6663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6C3E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9CD"/>
    <w:rsid w:val="00E52CD5"/>
    <w:rsid w:val="00E55243"/>
    <w:rsid w:val="00E56A85"/>
    <w:rsid w:val="00E56C04"/>
    <w:rsid w:val="00E57407"/>
    <w:rsid w:val="00E65BC5"/>
    <w:rsid w:val="00E7088D"/>
    <w:rsid w:val="00E7498E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49F4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47BF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locked="1" w:uiPriority="0"/>
    <w:lsdException w:name="header" w:locked="1" w:uiPriority="0"/>
    <w:lsdException w:name="footer" w:locked="1" w:uiPriority="0"/>
    <w:lsdException w:name="caption" w:locked="1" w:uiPriority="0" w:qFormat="1"/>
    <w:lsdException w:name="table of figures" w:locked="1" w:uiPriority="0"/>
    <w:lsdException w:name="annotation reference" w:locked="1" w:uiPriority="0"/>
    <w:lsdException w:name="page number" w:locked="1" w:uiPriority="0"/>
    <w:lsdException w:name="toa heading" w:locked="1" w:uiPriority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uiPriority="0"/>
    <w:lsdException w:name="Table Classic 1" w:locked="1" w:uiPriority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7CF"/>
    <w:pPr>
      <w:bidi/>
    </w:pPr>
    <w:rPr>
      <w:sz w:val="24"/>
      <w:szCs w:val="24"/>
      <w:lang w:eastAsia="ar-EG" w:bidi="ar-EG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  <w:lang w:eastAsia="en-US" w:bidi="ar-SA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99"/>
    <w:qFormat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  <w:lang w:eastAsia="en-US" w:bidi="ar-SA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99"/>
    <w:qFormat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  <w:lang w:eastAsia="en-US" w:bidi="ar-SA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0B4F36"/>
    <w:pPr>
      <w:keepNext/>
      <w:numPr>
        <w:ilvl w:val="3"/>
        <w:numId w:val="1"/>
      </w:numPr>
      <w:outlineLvl w:val="3"/>
    </w:pPr>
    <w:rPr>
      <w:b/>
      <w:bCs/>
      <w:lang w:eastAsia="en-US" w:bidi="ar-SA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lang w:eastAsia="en-US" w:bidi="ar-SA"/>
    </w:rPr>
  </w:style>
  <w:style w:type="paragraph" w:styleId="Heading6">
    <w:name w:val="heading 6"/>
    <w:aliases w:val="Main Head"/>
    <w:basedOn w:val="Normal"/>
    <w:next w:val="Normal"/>
    <w:link w:val="Heading6Char"/>
    <w:uiPriority w:val="99"/>
    <w:qFormat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  <w:lang w:eastAsia="en-US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  <w:lang w:eastAsia="en-US" w:bidi="ar-SA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lang w:eastAsia="en-US" w:bidi="ar-SA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  <w:lang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semiHidden/>
    <w:locked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99"/>
    <w:semiHidden/>
    <w:locked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99"/>
    <w:semiHidden/>
    <w:locked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D30B0"/>
    <w:rPr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D30B0"/>
    <w:rPr>
      <w:b/>
      <w:sz w:val="24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99"/>
    <w:semiHidden/>
    <w:locked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D30B0"/>
    <w:rPr>
      <w:b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D30B0"/>
    <w:rPr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D30B0"/>
    <w:rPr>
      <w:b/>
      <w:sz w:val="24"/>
    </w:rPr>
  </w:style>
  <w:style w:type="paragraph" w:customStyle="1" w:styleId="ATAHeadingLevel1">
    <w:name w:val="ATA Heading Level 1"/>
    <w:next w:val="ATABody"/>
    <w:link w:val="ATAHeadingLevel1Char"/>
    <w:uiPriority w:val="99"/>
    <w:rsid w:val="00AB2622"/>
    <w:pPr>
      <w:keepNext/>
      <w:bidi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uiPriority w:val="99"/>
    <w:rsid w:val="00476D74"/>
    <w:pPr>
      <w:bidi/>
    </w:pPr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uiPriority w:val="99"/>
    <w:locked/>
    <w:rsid w:val="00476D74"/>
    <w:rPr>
      <w:rFonts w:ascii="Cambria" w:hAnsi="Cambria"/>
      <w:sz w:val="24"/>
    </w:rPr>
  </w:style>
  <w:style w:type="character" w:customStyle="1" w:styleId="ATAHeadingLevel1Char">
    <w:name w:val="ATA Heading Level 1 Char"/>
    <w:link w:val="ATAHeadingLevel1"/>
    <w:uiPriority w:val="99"/>
    <w:locked/>
    <w:rsid w:val="00AB2622"/>
    <w:rPr>
      <w:rFonts w:ascii="Cambria" w:hAnsi="Cambria"/>
      <w:b/>
      <w:sz w:val="24"/>
    </w:rPr>
  </w:style>
  <w:style w:type="character" w:customStyle="1" w:styleId="ATADirections">
    <w:name w:val="ATA Directions"/>
    <w:uiPriority w:val="99"/>
    <w:rsid w:val="00C305B2"/>
    <w:rPr>
      <w:rFonts w:ascii="Helvetica" w:hAnsi="Helvetica"/>
      <w:b/>
      <w:color w:val="B79000"/>
      <w:sz w:val="20"/>
    </w:rPr>
  </w:style>
  <w:style w:type="paragraph" w:customStyle="1" w:styleId="ATABulletLevel03BodySlide">
    <w:name w:val="ATA  Bullet Level 03 Body/Slide"/>
    <w:basedOn w:val="Normal"/>
    <w:next w:val="Normal"/>
    <w:link w:val="ATABulletLevel03BodySlideChar"/>
    <w:uiPriority w:val="99"/>
    <w:rsid w:val="008261CA"/>
    <w:pPr>
      <w:numPr>
        <w:numId w:val="29"/>
      </w:numPr>
      <w:ind w:left="936" w:right="72" w:hanging="288"/>
      <w:outlineLvl w:val="2"/>
    </w:pPr>
    <w:rPr>
      <w:rFonts w:ascii="Cambria" w:hAnsi="Cambria"/>
      <w:color w:val="262626"/>
    </w:rPr>
  </w:style>
  <w:style w:type="character" w:customStyle="1" w:styleId="ATABulletLevel03BodySlideChar">
    <w:name w:val="ATA  Bullet Level 03 Body/Slide Char"/>
    <w:basedOn w:val="DefaultParagraphFont"/>
    <w:link w:val="ATABulletLevel03BodySlide"/>
    <w:uiPriority w:val="99"/>
    <w:locked/>
    <w:rsid w:val="008261CA"/>
    <w:rPr>
      <w:rFonts w:ascii="Cambria" w:hAnsi="Cambria" w:cs="Times New Roman"/>
      <w:color w:val="262626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75D9C"/>
    <w:rPr>
      <w:rFonts w:ascii="Tahoma" w:hAnsi="Tahoma"/>
      <w:szCs w:val="16"/>
      <w:lang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5D9C"/>
    <w:rPr>
      <w:rFonts w:ascii="Tahoma" w:hAnsi="Tahoma"/>
      <w:sz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uiPriority w:val="99"/>
    <w:rsid w:val="00AB2622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uiPriority w:val="99"/>
    <w:rsid w:val="00AB2622"/>
    <w:pPr>
      <w:keepNext/>
      <w:bidi/>
      <w:spacing w:before="180" w:after="60"/>
    </w:pPr>
    <w:rPr>
      <w:rFonts w:ascii="Cambria" w:hAnsi="Cambria"/>
      <w:sz w:val="24"/>
      <w:szCs w:val="24"/>
      <w:u w:val="single"/>
    </w:rPr>
  </w:style>
  <w:style w:type="character" w:customStyle="1" w:styleId="ATAHeadingLevel2Char">
    <w:name w:val="ATA Heading Level 2 Char"/>
    <w:link w:val="ATAHeadingLevel2"/>
    <w:uiPriority w:val="99"/>
    <w:locked/>
    <w:rsid w:val="00AB2622"/>
    <w:rPr>
      <w:rFonts w:ascii="Cambria" w:hAnsi="Cambria"/>
      <w:b/>
      <w:sz w:val="24"/>
      <w:u w:val="single"/>
    </w:rPr>
  </w:style>
  <w:style w:type="character" w:customStyle="1" w:styleId="ATAHeadingLevel3Char">
    <w:name w:val="ATA Heading Level 3 Char"/>
    <w:link w:val="ATAHeadingLevel3"/>
    <w:uiPriority w:val="99"/>
    <w:locked/>
    <w:rsid w:val="00AB2622"/>
    <w:rPr>
      <w:rFonts w:ascii="Cambria" w:hAnsi="Cambria"/>
      <w:sz w:val="24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64A72"/>
    <w:rPr>
      <w:rFonts w:cs="Times New Roman"/>
    </w:rPr>
  </w:style>
  <w:style w:type="paragraph" w:styleId="CommentSubject">
    <w:name w:val="annotation subject"/>
    <w:basedOn w:val="Normal"/>
    <w:link w:val="CommentSubjectChar"/>
    <w:uiPriority w:val="99"/>
    <w:semiHidden/>
    <w:rsid w:val="0021081C"/>
    <w:rPr>
      <w:b/>
      <w:bCs/>
      <w:szCs w:val="20"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1081C"/>
    <w:rPr>
      <w:rFonts w:cs="Times New Roman"/>
      <w:b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lang w:eastAsia="ar-EG" w:bidi="ar-EG"/>
    </w:rPr>
  </w:style>
  <w:style w:type="paragraph" w:customStyle="1" w:styleId="ATAHeadingLevel4">
    <w:name w:val="ATA Heading Level 4"/>
    <w:next w:val="ATABody"/>
    <w:link w:val="ATAHeadingLevel4Char"/>
    <w:uiPriority w:val="99"/>
    <w:rsid w:val="00AB2622"/>
    <w:pPr>
      <w:bidi/>
      <w:spacing w:before="180" w:after="60"/>
    </w:pPr>
    <w:rPr>
      <w:rFonts w:ascii="Cambria" w:hAnsi="Cambria"/>
      <w:sz w:val="24"/>
      <w:szCs w:val="24"/>
    </w:rPr>
  </w:style>
  <w:style w:type="paragraph" w:customStyle="1" w:styleId="ATAHeader">
    <w:name w:val="ATA Header"/>
    <w:link w:val="ATAHeaderChar"/>
    <w:uiPriority w:val="99"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rsid w:val="00EF6BDE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423B24"/>
    <w:rPr>
      <w:color w:val="808080"/>
    </w:rPr>
  </w:style>
  <w:style w:type="character" w:styleId="BookTitle">
    <w:name w:val="Book Title"/>
    <w:basedOn w:val="DefaultParagraphFont"/>
    <w:uiPriority w:val="99"/>
    <w:qFormat/>
    <w:locked/>
    <w:rsid w:val="0021081C"/>
    <w:rPr>
      <w:b/>
      <w:smallCaps/>
      <w:spacing w:val="5"/>
    </w:rPr>
  </w:style>
  <w:style w:type="paragraph" w:customStyle="1" w:styleId="ATAModuleTitle">
    <w:name w:val="ATA Module Title"/>
    <w:link w:val="ATAModuleTitleChar"/>
    <w:uiPriority w:val="99"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iPriority w:val="99"/>
    <w:rsid w:val="00CB1F8E"/>
    <w:pPr>
      <w:tabs>
        <w:tab w:val="center" w:pos="4680"/>
        <w:tab w:val="right" w:pos="9360"/>
      </w:tabs>
    </w:pPr>
    <w:rPr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B1F8E"/>
    <w:rPr>
      <w:sz w:val="24"/>
    </w:rPr>
  </w:style>
  <w:style w:type="character" w:customStyle="1" w:styleId="ATAModuleTitleChar">
    <w:name w:val="ATA Module Title Char"/>
    <w:link w:val="ATAModuleTitle"/>
    <w:uiPriority w:val="99"/>
    <w:locked/>
    <w:rsid w:val="00ED6DE1"/>
    <w:rPr>
      <w:rFonts w:ascii="Cambria" w:hAnsi="Cambria"/>
      <w:b/>
      <w:caps/>
      <w:sz w:val="24"/>
      <w:shd w:val="clear" w:color="auto" w:fill="262626"/>
    </w:rPr>
  </w:style>
  <w:style w:type="paragraph" w:customStyle="1" w:styleId="ATAFooter">
    <w:name w:val="ATA Footer"/>
    <w:link w:val="ATAFooterChar"/>
    <w:uiPriority w:val="99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uiPriority w:val="99"/>
    <w:locked/>
    <w:rsid w:val="0026591D"/>
    <w:rPr>
      <w:rFonts w:ascii="Arial" w:hAnsi="Arial"/>
      <w:sz w:val="24"/>
    </w:rPr>
  </w:style>
  <w:style w:type="table" w:styleId="TableClassic1">
    <w:name w:val="Table Classic 1"/>
    <w:basedOn w:val="TableNormal"/>
    <w:uiPriority w:val="99"/>
    <w:locked/>
    <w:rsid w:val="006F44B8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HeaderChar">
    <w:name w:val="ATA Header Char"/>
    <w:link w:val="ATAHeader"/>
    <w:uiPriority w:val="99"/>
    <w:locked/>
    <w:rsid w:val="00456B51"/>
    <w:rPr>
      <w:rFonts w:ascii="Arial" w:hAnsi="Arial"/>
      <w:sz w:val="18"/>
    </w:rPr>
  </w:style>
  <w:style w:type="table" w:styleId="TableGrid">
    <w:name w:val="Table Grid"/>
    <w:basedOn w:val="TableNormal"/>
    <w:uiPriority w:val="99"/>
    <w:locked/>
    <w:rsid w:val="00157B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uiPriority w:val="99"/>
    <w:locked/>
    <w:rsid w:val="00AB2622"/>
    <w:rPr>
      <w:rFonts w:ascii="Cambria" w:hAnsi="Cambria"/>
      <w:sz w:val="24"/>
    </w:rPr>
  </w:style>
  <w:style w:type="paragraph" w:styleId="Header">
    <w:name w:val="header"/>
    <w:basedOn w:val="Normal"/>
    <w:link w:val="HeaderChar"/>
    <w:uiPriority w:val="99"/>
    <w:rsid w:val="00644D00"/>
    <w:pPr>
      <w:tabs>
        <w:tab w:val="center" w:pos="4680"/>
        <w:tab w:val="right" w:pos="9360"/>
      </w:tabs>
    </w:pPr>
    <w:rPr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44D00"/>
    <w:rPr>
      <w:sz w:val="24"/>
    </w:rPr>
  </w:style>
  <w:style w:type="paragraph" w:customStyle="1" w:styleId="ATATopicHeading">
    <w:name w:val="ATA Topic Heading"/>
    <w:next w:val="ATABody"/>
    <w:uiPriority w:val="99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lang w:eastAsia="ar-EG" w:bidi="ar-EG"/>
    </w:rPr>
  </w:style>
  <w:style w:type="character" w:customStyle="1" w:styleId="ATASlideFacNoteHeadingChar">
    <w:name w:val="ATA Slide/Fac Note Heading Char"/>
    <w:basedOn w:val="DefaultParagraphFont"/>
    <w:link w:val="ATASlideFacNoteHeading"/>
    <w:uiPriority w:val="99"/>
    <w:locked/>
    <w:rsid w:val="002B3D5A"/>
    <w:rPr>
      <w:rFonts w:ascii="Cambria" w:hAnsi="Cambria" w:cs="Times New Roman"/>
      <w:b/>
      <w:sz w:val="24"/>
      <w:szCs w:val="24"/>
      <w:lang w:val="en-US" w:eastAsia="ar-EG" w:bidi="ar-EG"/>
    </w:rPr>
  </w:style>
  <w:style w:type="paragraph" w:customStyle="1" w:styleId="ATASlideFacNoteHeading">
    <w:name w:val="ATA Slide/Fac Note Heading"/>
    <w:next w:val="Normal"/>
    <w:link w:val="ATASlideFacNoteHeadingChar"/>
    <w:uiPriority w:val="99"/>
    <w:rsid w:val="002B3D5A"/>
    <w:pPr>
      <w:bidi/>
      <w:spacing w:before="80"/>
      <w:ind w:left="72"/>
    </w:pPr>
    <w:rPr>
      <w:rFonts w:ascii="Cambria" w:hAnsi="Cambria"/>
      <w:b/>
      <w:sz w:val="24"/>
      <w:szCs w:val="24"/>
      <w:lang w:eastAsia="ar-EG" w:bidi="ar-EG"/>
    </w:rPr>
  </w:style>
  <w:style w:type="paragraph" w:customStyle="1" w:styleId="ATABulletLevel02BodySlide">
    <w:name w:val="ATA  Bullet Level 02 Body/Slide"/>
    <w:link w:val="ATABulletLevel02BodySlideChar"/>
    <w:uiPriority w:val="99"/>
    <w:rsid w:val="00534B70"/>
    <w:pPr>
      <w:numPr>
        <w:numId w:val="25"/>
      </w:numPr>
      <w:bidi/>
      <w:ind w:left="648" w:right="72" w:hanging="288"/>
    </w:pPr>
    <w:rPr>
      <w:bCs/>
      <w:color w:val="262626"/>
      <w:sz w:val="24"/>
      <w:szCs w:val="24"/>
      <w:lang w:eastAsia="ar-EG" w:bidi="ar-EG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99"/>
    <w:locked/>
    <w:rsid w:val="00534B70"/>
    <w:rPr>
      <w:rFonts w:ascii="Cambria" w:eastAsia="MS PGothic" w:hAnsi="Cambria" w:cs="Times New Roman"/>
      <w:bCs/>
      <w:color w:val="262626"/>
      <w:sz w:val="24"/>
      <w:szCs w:val="24"/>
      <w:lang w:val="en-US" w:eastAsia="ar-EG" w:bidi="ar-EG"/>
    </w:rPr>
  </w:style>
  <w:style w:type="paragraph" w:customStyle="1" w:styleId="ATABulletLevel01BodySlide">
    <w:name w:val="ATA  Bullet Level 01 Body/Slide"/>
    <w:link w:val="ATABulletLevel01BodySlideChar"/>
    <w:uiPriority w:val="99"/>
    <w:rsid w:val="00E31DA1"/>
    <w:pPr>
      <w:numPr>
        <w:numId w:val="14"/>
      </w:numPr>
      <w:bidi/>
      <w:ind w:left="360" w:right="72" w:hanging="288"/>
    </w:pPr>
    <w:rPr>
      <w:bCs/>
      <w:color w:val="262626"/>
      <w:sz w:val="24"/>
      <w:szCs w:val="24"/>
      <w:lang w:eastAsia="ar-EG" w:bidi="ar-EG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99"/>
    <w:locked/>
    <w:rsid w:val="00E31DA1"/>
    <w:rPr>
      <w:rFonts w:ascii="Cambria" w:eastAsia="MS PGothic" w:hAnsi="Cambria" w:cs="Times New Roman"/>
      <w:bCs/>
      <w:color w:val="262626"/>
      <w:sz w:val="24"/>
      <w:szCs w:val="24"/>
      <w:lang w:val="en-US" w:eastAsia="ar-EG" w:bidi="ar-EG"/>
    </w:rPr>
  </w:style>
  <w:style w:type="paragraph" w:customStyle="1" w:styleId="ATATableHeading">
    <w:name w:val="ATA Table Heading"/>
    <w:next w:val="ATABody"/>
    <w:link w:val="ATATableHeadingChar"/>
    <w:uiPriority w:val="99"/>
    <w:rsid w:val="009B6AEA"/>
    <w:pPr>
      <w:keepNext/>
      <w:tabs>
        <w:tab w:val="right" w:pos="9360"/>
      </w:tabs>
      <w:bidi/>
      <w:spacing w:before="40" w:after="40"/>
      <w:ind w:left="72"/>
    </w:pPr>
    <w:rPr>
      <w:rFonts w:ascii="Cambria" w:hAnsi="Cambria"/>
      <w:color w:val="262626"/>
      <w:sz w:val="24"/>
      <w:szCs w:val="24"/>
      <w:lang w:eastAsia="ar-EG" w:bidi="ar-EG"/>
    </w:rPr>
  </w:style>
  <w:style w:type="paragraph" w:customStyle="1" w:styleId="ATATableBody">
    <w:name w:val="ATA Table Body"/>
    <w:link w:val="ATATableBodyChar"/>
    <w:uiPriority w:val="99"/>
    <w:rsid w:val="009B6AEA"/>
    <w:pPr>
      <w:bidi/>
      <w:spacing w:before="40" w:after="40"/>
      <w:ind w:left="72"/>
    </w:pPr>
    <w:rPr>
      <w:rFonts w:ascii="Cambria" w:hAnsi="Cambria"/>
      <w:color w:val="262626"/>
      <w:sz w:val="24"/>
      <w:szCs w:val="24"/>
      <w:lang w:eastAsia="ar-EG" w:bidi="ar-EG"/>
    </w:rPr>
  </w:style>
  <w:style w:type="character" w:customStyle="1" w:styleId="ATATableHeadingChar">
    <w:name w:val="ATA Table Heading Char"/>
    <w:basedOn w:val="DefaultParagraphFont"/>
    <w:link w:val="ATATableHeading"/>
    <w:uiPriority w:val="99"/>
    <w:locked/>
    <w:rsid w:val="009B6AEA"/>
    <w:rPr>
      <w:rFonts w:ascii="Cambria" w:hAnsi="Cambria" w:cs="Times New Roman"/>
      <w:color w:val="262626"/>
      <w:sz w:val="24"/>
      <w:szCs w:val="24"/>
      <w:lang w:val="en-US" w:eastAsia="ar-EG" w:bidi="ar-EG"/>
    </w:rPr>
  </w:style>
  <w:style w:type="character" w:customStyle="1" w:styleId="ATATableBodyChar">
    <w:name w:val="ATA Table Body Char"/>
    <w:basedOn w:val="DefaultParagraphFont"/>
    <w:link w:val="ATATableBody"/>
    <w:uiPriority w:val="99"/>
    <w:locked/>
    <w:rsid w:val="009B6AEA"/>
    <w:rPr>
      <w:rFonts w:ascii="Cambria" w:hAnsi="Cambria" w:cs="Times New Roman"/>
      <w:color w:val="262626"/>
      <w:sz w:val="24"/>
      <w:szCs w:val="24"/>
      <w:lang w:val="en-US" w:eastAsia="ar-EG" w:bidi="ar-EG"/>
    </w:rPr>
  </w:style>
  <w:style w:type="character" w:customStyle="1" w:styleId="ATAEmphasis">
    <w:name w:val="ATA Emphasis"/>
    <w:basedOn w:val="DefaultParagraphFont"/>
    <w:uiPriority w:val="99"/>
    <w:rsid w:val="005247CD"/>
    <w:rPr>
      <w:rFonts w:ascii="Cambria" w:hAnsi="Cambria" w:cs="Times New Roman"/>
      <w:b/>
      <w:color w:val="262626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99"/>
    <w:rsid w:val="005247CD"/>
    <w:pPr>
      <w:numPr>
        <w:numId w:val="26"/>
      </w:numPr>
      <w:ind w:left="360" w:hanging="288"/>
      <w:contextualSpacing/>
    </w:pPr>
    <w:rPr>
      <w:rFonts w:ascii="Cambria" w:hAnsi="Cambria"/>
      <w:color w:val="262626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99"/>
    <w:locked/>
    <w:rsid w:val="005247CD"/>
    <w:rPr>
      <w:rFonts w:ascii="Cambria" w:hAnsi="Cambria" w:cs="Times New Roman"/>
      <w:color w:val="262626"/>
      <w:sz w:val="24"/>
      <w:szCs w:val="24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9"/>
    <w:rsid w:val="008261CA"/>
    <w:pPr>
      <w:numPr>
        <w:numId w:val="27"/>
      </w:numPr>
      <w:ind w:left="720" w:hanging="28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9"/>
    <w:locked/>
    <w:rsid w:val="008261CA"/>
    <w:rPr>
      <w:rFonts w:ascii="Cambria" w:hAnsi="Cambria" w:cs="Times New Roman"/>
      <w:color w:val="262626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D22AB4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locked="1" w:uiPriority="0"/>
    <w:lsdException w:name="header" w:locked="1" w:uiPriority="0"/>
    <w:lsdException w:name="footer" w:locked="1" w:uiPriority="0"/>
    <w:lsdException w:name="caption" w:locked="1" w:uiPriority="0" w:qFormat="1"/>
    <w:lsdException w:name="table of figures" w:locked="1" w:uiPriority="0"/>
    <w:lsdException w:name="annotation reference" w:locked="1" w:uiPriority="0"/>
    <w:lsdException w:name="page number" w:locked="1" w:uiPriority="0"/>
    <w:lsdException w:name="toa heading" w:locked="1" w:uiPriority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uiPriority="0"/>
    <w:lsdException w:name="Table Classic 1" w:locked="1" w:uiPriority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7CF"/>
    <w:pPr>
      <w:bidi/>
    </w:pPr>
    <w:rPr>
      <w:sz w:val="24"/>
      <w:szCs w:val="24"/>
      <w:lang w:eastAsia="ar-EG" w:bidi="ar-EG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  <w:lang w:eastAsia="en-US" w:bidi="ar-SA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99"/>
    <w:qFormat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  <w:lang w:eastAsia="en-US" w:bidi="ar-SA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99"/>
    <w:qFormat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  <w:lang w:eastAsia="en-US" w:bidi="ar-SA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0B4F36"/>
    <w:pPr>
      <w:keepNext/>
      <w:numPr>
        <w:ilvl w:val="3"/>
        <w:numId w:val="1"/>
      </w:numPr>
      <w:outlineLvl w:val="3"/>
    </w:pPr>
    <w:rPr>
      <w:b/>
      <w:bCs/>
      <w:lang w:eastAsia="en-US" w:bidi="ar-SA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lang w:eastAsia="en-US" w:bidi="ar-SA"/>
    </w:rPr>
  </w:style>
  <w:style w:type="paragraph" w:styleId="Heading6">
    <w:name w:val="heading 6"/>
    <w:aliases w:val="Main Head"/>
    <w:basedOn w:val="Normal"/>
    <w:next w:val="Normal"/>
    <w:link w:val="Heading6Char"/>
    <w:uiPriority w:val="99"/>
    <w:qFormat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  <w:lang w:eastAsia="en-US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  <w:lang w:eastAsia="en-US" w:bidi="ar-SA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lang w:eastAsia="en-US" w:bidi="ar-SA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  <w:lang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semiHidden/>
    <w:locked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99"/>
    <w:semiHidden/>
    <w:locked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99"/>
    <w:semiHidden/>
    <w:locked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D30B0"/>
    <w:rPr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D30B0"/>
    <w:rPr>
      <w:b/>
      <w:sz w:val="24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99"/>
    <w:semiHidden/>
    <w:locked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D30B0"/>
    <w:rPr>
      <w:b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D30B0"/>
    <w:rPr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D30B0"/>
    <w:rPr>
      <w:b/>
      <w:sz w:val="24"/>
    </w:rPr>
  </w:style>
  <w:style w:type="paragraph" w:customStyle="1" w:styleId="ATAHeadingLevel1">
    <w:name w:val="ATA Heading Level 1"/>
    <w:next w:val="ATABody"/>
    <w:link w:val="ATAHeadingLevel1Char"/>
    <w:uiPriority w:val="99"/>
    <w:rsid w:val="00AB2622"/>
    <w:pPr>
      <w:keepNext/>
      <w:bidi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uiPriority w:val="99"/>
    <w:rsid w:val="00476D74"/>
    <w:pPr>
      <w:bidi/>
    </w:pPr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uiPriority w:val="99"/>
    <w:locked/>
    <w:rsid w:val="00476D74"/>
    <w:rPr>
      <w:rFonts w:ascii="Cambria" w:hAnsi="Cambria"/>
      <w:sz w:val="24"/>
    </w:rPr>
  </w:style>
  <w:style w:type="character" w:customStyle="1" w:styleId="ATAHeadingLevel1Char">
    <w:name w:val="ATA Heading Level 1 Char"/>
    <w:link w:val="ATAHeadingLevel1"/>
    <w:uiPriority w:val="99"/>
    <w:locked/>
    <w:rsid w:val="00AB2622"/>
    <w:rPr>
      <w:rFonts w:ascii="Cambria" w:hAnsi="Cambria"/>
      <w:b/>
      <w:sz w:val="24"/>
    </w:rPr>
  </w:style>
  <w:style w:type="character" w:customStyle="1" w:styleId="ATADirections">
    <w:name w:val="ATA Directions"/>
    <w:uiPriority w:val="99"/>
    <w:rsid w:val="00C305B2"/>
    <w:rPr>
      <w:rFonts w:ascii="Helvetica" w:hAnsi="Helvetica"/>
      <w:b/>
      <w:color w:val="B79000"/>
      <w:sz w:val="20"/>
    </w:rPr>
  </w:style>
  <w:style w:type="paragraph" w:customStyle="1" w:styleId="ATABulletLevel03BodySlide">
    <w:name w:val="ATA  Bullet Level 03 Body/Slide"/>
    <w:basedOn w:val="Normal"/>
    <w:next w:val="Normal"/>
    <w:link w:val="ATABulletLevel03BodySlideChar"/>
    <w:uiPriority w:val="99"/>
    <w:rsid w:val="008261CA"/>
    <w:pPr>
      <w:numPr>
        <w:numId w:val="29"/>
      </w:numPr>
      <w:ind w:left="936" w:right="72" w:hanging="288"/>
      <w:outlineLvl w:val="2"/>
    </w:pPr>
    <w:rPr>
      <w:rFonts w:ascii="Cambria" w:hAnsi="Cambria"/>
      <w:color w:val="262626"/>
    </w:rPr>
  </w:style>
  <w:style w:type="character" w:customStyle="1" w:styleId="ATABulletLevel03BodySlideChar">
    <w:name w:val="ATA  Bullet Level 03 Body/Slide Char"/>
    <w:basedOn w:val="DefaultParagraphFont"/>
    <w:link w:val="ATABulletLevel03BodySlide"/>
    <w:uiPriority w:val="99"/>
    <w:locked/>
    <w:rsid w:val="008261CA"/>
    <w:rPr>
      <w:rFonts w:ascii="Cambria" w:hAnsi="Cambria" w:cs="Times New Roman"/>
      <w:color w:val="262626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75D9C"/>
    <w:rPr>
      <w:rFonts w:ascii="Tahoma" w:hAnsi="Tahoma"/>
      <w:szCs w:val="16"/>
      <w:lang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5D9C"/>
    <w:rPr>
      <w:rFonts w:ascii="Tahoma" w:hAnsi="Tahoma"/>
      <w:sz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uiPriority w:val="99"/>
    <w:rsid w:val="00AB2622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uiPriority w:val="99"/>
    <w:rsid w:val="00AB2622"/>
    <w:pPr>
      <w:keepNext/>
      <w:bidi/>
      <w:spacing w:before="180" w:after="60"/>
    </w:pPr>
    <w:rPr>
      <w:rFonts w:ascii="Cambria" w:hAnsi="Cambria"/>
      <w:sz w:val="24"/>
      <w:szCs w:val="24"/>
      <w:u w:val="single"/>
    </w:rPr>
  </w:style>
  <w:style w:type="character" w:customStyle="1" w:styleId="ATAHeadingLevel2Char">
    <w:name w:val="ATA Heading Level 2 Char"/>
    <w:link w:val="ATAHeadingLevel2"/>
    <w:uiPriority w:val="99"/>
    <w:locked/>
    <w:rsid w:val="00AB2622"/>
    <w:rPr>
      <w:rFonts w:ascii="Cambria" w:hAnsi="Cambria"/>
      <w:b/>
      <w:sz w:val="24"/>
      <w:u w:val="single"/>
    </w:rPr>
  </w:style>
  <w:style w:type="character" w:customStyle="1" w:styleId="ATAHeadingLevel3Char">
    <w:name w:val="ATA Heading Level 3 Char"/>
    <w:link w:val="ATAHeadingLevel3"/>
    <w:uiPriority w:val="99"/>
    <w:locked/>
    <w:rsid w:val="00AB2622"/>
    <w:rPr>
      <w:rFonts w:ascii="Cambria" w:hAnsi="Cambria"/>
      <w:sz w:val="24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64A72"/>
    <w:rPr>
      <w:rFonts w:cs="Times New Roman"/>
    </w:rPr>
  </w:style>
  <w:style w:type="paragraph" w:styleId="CommentSubject">
    <w:name w:val="annotation subject"/>
    <w:basedOn w:val="Normal"/>
    <w:link w:val="CommentSubjectChar"/>
    <w:uiPriority w:val="99"/>
    <w:semiHidden/>
    <w:rsid w:val="0021081C"/>
    <w:rPr>
      <w:b/>
      <w:bCs/>
      <w:szCs w:val="20"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1081C"/>
    <w:rPr>
      <w:rFonts w:cs="Times New Roman"/>
      <w:b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lang w:eastAsia="ar-EG" w:bidi="ar-EG"/>
    </w:rPr>
  </w:style>
  <w:style w:type="paragraph" w:customStyle="1" w:styleId="ATAHeadingLevel4">
    <w:name w:val="ATA Heading Level 4"/>
    <w:next w:val="ATABody"/>
    <w:link w:val="ATAHeadingLevel4Char"/>
    <w:uiPriority w:val="99"/>
    <w:rsid w:val="00AB2622"/>
    <w:pPr>
      <w:bidi/>
      <w:spacing w:before="180" w:after="60"/>
    </w:pPr>
    <w:rPr>
      <w:rFonts w:ascii="Cambria" w:hAnsi="Cambria"/>
      <w:sz w:val="24"/>
      <w:szCs w:val="24"/>
    </w:rPr>
  </w:style>
  <w:style w:type="paragraph" w:customStyle="1" w:styleId="ATAHeader">
    <w:name w:val="ATA Header"/>
    <w:link w:val="ATAHeaderChar"/>
    <w:uiPriority w:val="99"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rsid w:val="00EF6BDE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423B24"/>
    <w:rPr>
      <w:color w:val="808080"/>
    </w:rPr>
  </w:style>
  <w:style w:type="character" w:styleId="BookTitle">
    <w:name w:val="Book Title"/>
    <w:basedOn w:val="DefaultParagraphFont"/>
    <w:uiPriority w:val="99"/>
    <w:qFormat/>
    <w:locked/>
    <w:rsid w:val="0021081C"/>
    <w:rPr>
      <w:b/>
      <w:smallCaps/>
      <w:spacing w:val="5"/>
    </w:rPr>
  </w:style>
  <w:style w:type="paragraph" w:customStyle="1" w:styleId="ATAModuleTitle">
    <w:name w:val="ATA Module Title"/>
    <w:link w:val="ATAModuleTitleChar"/>
    <w:uiPriority w:val="99"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iPriority w:val="99"/>
    <w:rsid w:val="00CB1F8E"/>
    <w:pPr>
      <w:tabs>
        <w:tab w:val="center" w:pos="4680"/>
        <w:tab w:val="right" w:pos="9360"/>
      </w:tabs>
    </w:pPr>
    <w:rPr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B1F8E"/>
    <w:rPr>
      <w:sz w:val="24"/>
    </w:rPr>
  </w:style>
  <w:style w:type="character" w:customStyle="1" w:styleId="ATAModuleTitleChar">
    <w:name w:val="ATA Module Title Char"/>
    <w:link w:val="ATAModuleTitle"/>
    <w:uiPriority w:val="99"/>
    <w:locked/>
    <w:rsid w:val="00ED6DE1"/>
    <w:rPr>
      <w:rFonts w:ascii="Cambria" w:hAnsi="Cambria"/>
      <w:b/>
      <w:caps/>
      <w:sz w:val="24"/>
      <w:shd w:val="clear" w:color="auto" w:fill="262626"/>
    </w:rPr>
  </w:style>
  <w:style w:type="paragraph" w:customStyle="1" w:styleId="ATAFooter">
    <w:name w:val="ATA Footer"/>
    <w:link w:val="ATAFooterChar"/>
    <w:uiPriority w:val="99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uiPriority w:val="99"/>
    <w:locked/>
    <w:rsid w:val="0026591D"/>
    <w:rPr>
      <w:rFonts w:ascii="Arial" w:hAnsi="Arial"/>
      <w:sz w:val="24"/>
    </w:rPr>
  </w:style>
  <w:style w:type="table" w:styleId="TableClassic1">
    <w:name w:val="Table Classic 1"/>
    <w:basedOn w:val="TableNormal"/>
    <w:uiPriority w:val="99"/>
    <w:locked/>
    <w:rsid w:val="006F44B8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HeaderChar">
    <w:name w:val="ATA Header Char"/>
    <w:link w:val="ATAHeader"/>
    <w:uiPriority w:val="99"/>
    <w:locked/>
    <w:rsid w:val="00456B51"/>
    <w:rPr>
      <w:rFonts w:ascii="Arial" w:hAnsi="Arial"/>
      <w:sz w:val="18"/>
    </w:rPr>
  </w:style>
  <w:style w:type="table" w:styleId="TableGrid">
    <w:name w:val="Table Grid"/>
    <w:basedOn w:val="TableNormal"/>
    <w:uiPriority w:val="99"/>
    <w:locked/>
    <w:rsid w:val="00157B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uiPriority w:val="99"/>
    <w:locked/>
    <w:rsid w:val="00AB2622"/>
    <w:rPr>
      <w:rFonts w:ascii="Cambria" w:hAnsi="Cambria"/>
      <w:sz w:val="24"/>
    </w:rPr>
  </w:style>
  <w:style w:type="paragraph" w:styleId="Header">
    <w:name w:val="header"/>
    <w:basedOn w:val="Normal"/>
    <w:link w:val="HeaderChar"/>
    <w:uiPriority w:val="99"/>
    <w:rsid w:val="00644D00"/>
    <w:pPr>
      <w:tabs>
        <w:tab w:val="center" w:pos="4680"/>
        <w:tab w:val="right" w:pos="9360"/>
      </w:tabs>
    </w:pPr>
    <w:rPr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44D00"/>
    <w:rPr>
      <w:sz w:val="24"/>
    </w:rPr>
  </w:style>
  <w:style w:type="paragraph" w:customStyle="1" w:styleId="ATATopicHeading">
    <w:name w:val="ATA Topic Heading"/>
    <w:next w:val="ATABody"/>
    <w:uiPriority w:val="99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lang w:eastAsia="ar-EG" w:bidi="ar-EG"/>
    </w:rPr>
  </w:style>
  <w:style w:type="character" w:customStyle="1" w:styleId="ATASlideFacNoteHeadingChar">
    <w:name w:val="ATA Slide/Fac Note Heading Char"/>
    <w:basedOn w:val="DefaultParagraphFont"/>
    <w:link w:val="ATASlideFacNoteHeading"/>
    <w:uiPriority w:val="99"/>
    <w:locked/>
    <w:rsid w:val="002B3D5A"/>
    <w:rPr>
      <w:rFonts w:ascii="Cambria" w:hAnsi="Cambria" w:cs="Times New Roman"/>
      <w:b/>
      <w:sz w:val="24"/>
      <w:szCs w:val="24"/>
      <w:lang w:val="en-US" w:eastAsia="ar-EG" w:bidi="ar-EG"/>
    </w:rPr>
  </w:style>
  <w:style w:type="paragraph" w:customStyle="1" w:styleId="ATASlideFacNoteHeading">
    <w:name w:val="ATA Slide/Fac Note Heading"/>
    <w:next w:val="Normal"/>
    <w:link w:val="ATASlideFacNoteHeadingChar"/>
    <w:uiPriority w:val="99"/>
    <w:rsid w:val="002B3D5A"/>
    <w:pPr>
      <w:bidi/>
      <w:spacing w:before="80"/>
      <w:ind w:left="72"/>
    </w:pPr>
    <w:rPr>
      <w:rFonts w:ascii="Cambria" w:hAnsi="Cambria"/>
      <w:b/>
      <w:sz w:val="24"/>
      <w:szCs w:val="24"/>
      <w:lang w:eastAsia="ar-EG" w:bidi="ar-EG"/>
    </w:rPr>
  </w:style>
  <w:style w:type="paragraph" w:customStyle="1" w:styleId="ATABulletLevel02BodySlide">
    <w:name w:val="ATA  Bullet Level 02 Body/Slide"/>
    <w:link w:val="ATABulletLevel02BodySlideChar"/>
    <w:uiPriority w:val="99"/>
    <w:rsid w:val="00534B70"/>
    <w:pPr>
      <w:numPr>
        <w:numId w:val="25"/>
      </w:numPr>
      <w:bidi/>
      <w:ind w:left="648" w:right="72" w:hanging="288"/>
    </w:pPr>
    <w:rPr>
      <w:bCs/>
      <w:color w:val="262626"/>
      <w:sz w:val="24"/>
      <w:szCs w:val="24"/>
      <w:lang w:eastAsia="ar-EG" w:bidi="ar-EG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99"/>
    <w:locked/>
    <w:rsid w:val="00534B70"/>
    <w:rPr>
      <w:rFonts w:ascii="Cambria" w:eastAsia="MS PGothic" w:hAnsi="Cambria" w:cs="Times New Roman"/>
      <w:bCs/>
      <w:color w:val="262626"/>
      <w:sz w:val="24"/>
      <w:szCs w:val="24"/>
      <w:lang w:val="en-US" w:eastAsia="ar-EG" w:bidi="ar-EG"/>
    </w:rPr>
  </w:style>
  <w:style w:type="paragraph" w:customStyle="1" w:styleId="ATABulletLevel01BodySlide">
    <w:name w:val="ATA  Bullet Level 01 Body/Slide"/>
    <w:link w:val="ATABulletLevel01BodySlideChar"/>
    <w:uiPriority w:val="99"/>
    <w:rsid w:val="00E31DA1"/>
    <w:pPr>
      <w:numPr>
        <w:numId w:val="14"/>
      </w:numPr>
      <w:bidi/>
      <w:ind w:left="360" w:right="72" w:hanging="288"/>
    </w:pPr>
    <w:rPr>
      <w:bCs/>
      <w:color w:val="262626"/>
      <w:sz w:val="24"/>
      <w:szCs w:val="24"/>
      <w:lang w:eastAsia="ar-EG" w:bidi="ar-EG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99"/>
    <w:locked/>
    <w:rsid w:val="00E31DA1"/>
    <w:rPr>
      <w:rFonts w:ascii="Cambria" w:eastAsia="MS PGothic" w:hAnsi="Cambria" w:cs="Times New Roman"/>
      <w:bCs/>
      <w:color w:val="262626"/>
      <w:sz w:val="24"/>
      <w:szCs w:val="24"/>
      <w:lang w:val="en-US" w:eastAsia="ar-EG" w:bidi="ar-EG"/>
    </w:rPr>
  </w:style>
  <w:style w:type="paragraph" w:customStyle="1" w:styleId="ATATableHeading">
    <w:name w:val="ATA Table Heading"/>
    <w:next w:val="ATABody"/>
    <w:link w:val="ATATableHeadingChar"/>
    <w:uiPriority w:val="99"/>
    <w:rsid w:val="009B6AEA"/>
    <w:pPr>
      <w:keepNext/>
      <w:tabs>
        <w:tab w:val="right" w:pos="9360"/>
      </w:tabs>
      <w:bidi/>
      <w:spacing w:before="40" w:after="40"/>
      <w:ind w:left="72"/>
    </w:pPr>
    <w:rPr>
      <w:rFonts w:ascii="Cambria" w:hAnsi="Cambria"/>
      <w:color w:val="262626"/>
      <w:sz w:val="24"/>
      <w:szCs w:val="24"/>
      <w:lang w:eastAsia="ar-EG" w:bidi="ar-EG"/>
    </w:rPr>
  </w:style>
  <w:style w:type="paragraph" w:customStyle="1" w:styleId="ATATableBody">
    <w:name w:val="ATA Table Body"/>
    <w:link w:val="ATATableBodyChar"/>
    <w:uiPriority w:val="99"/>
    <w:rsid w:val="009B6AEA"/>
    <w:pPr>
      <w:bidi/>
      <w:spacing w:before="40" w:after="40"/>
      <w:ind w:left="72"/>
    </w:pPr>
    <w:rPr>
      <w:rFonts w:ascii="Cambria" w:hAnsi="Cambria"/>
      <w:color w:val="262626"/>
      <w:sz w:val="24"/>
      <w:szCs w:val="24"/>
      <w:lang w:eastAsia="ar-EG" w:bidi="ar-EG"/>
    </w:rPr>
  </w:style>
  <w:style w:type="character" w:customStyle="1" w:styleId="ATATableHeadingChar">
    <w:name w:val="ATA Table Heading Char"/>
    <w:basedOn w:val="DefaultParagraphFont"/>
    <w:link w:val="ATATableHeading"/>
    <w:uiPriority w:val="99"/>
    <w:locked/>
    <w:rsid w:val="009B6AEA"/>
    <w:rPr>
      <w:rFonts w:ascii="Cambria" w:hAnsi="Cambria" w:cs="Times New Roman"/>
      <w:color w:val="262626"/>
      <w:sz w:val="24"/>
      <w:szCs w:val="24"/>
      <w:lang w:val="en-US" w:eastAsia="ar-EG" w:bidi="ar-EG"/>
    </w:rPr>
  </w:style>
  <w:style w:type="character" w:customStyle="1" w:styleId="ATATableBodyChar">
    <w:name w:val="ATA Table Body Char"/>
    <w:basedOn w:val="DefaultParagraphFont"/>
    <w:link w:val="ATATableBody"/>
    <w:uiPriority w:val="99"/>
    <w:locked/>
    <w:rsid w:val="009B6AEA"/>
    <w:rPr>
      <w:rFonts w:ascii="Cambria" w:hAnsi="Cambria" w:cs="Times New Roman"/>
      <w:color w:val="262626"/>
      <w:sz w:val="24"/>
      <w:szCs w:val="24"/>
      <w:lang w:val="en-US" w:eastAsia="ar-EG" w:bidi="ar-EG"/>
    </w:rPr>
  </w:style>
  <w:style w:type="character" w:customStyle="1" w:styleId="ATAEmphasis">
    <w:name w:val="ATA Emphasis"/>
    <w:basedOn w:val="DefaultParagraphFont"/>
    <w:uiPriority w:val="99"/>
    <w:rsid w:val="005247CD"/>
    <w:rPr>
      <w:rFonts w:ascii="Cambria" w:hAnsi="Cambria" w:cs="Times New Roman"/>
      <w:b/>
      <w:color w:val="262626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99"/>
    <w:rsid w:val="005247CD"/>
    <w:pPr>
      <w:numPr>
        <w:numId w:val="26"/>
      </w:numPr>
      <w:ind w:left="360" w:hanging="288"/>
      <w:contextualSpacing/>
    </w:pPr>
    <w:rPr>
      <w:rFonts w:ascii="Cambria" w:hAnsi="Cambria"/>
      <w:color w:val="262626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99"/>
    <w:locked/>
    <w:rsid w:val="005247CD"/>
    <w:rPr>
      <w:rFonts w:ascii="Cambria" w:hAnsi="Cambria" w:cs="Times New Roman"/>
      <w:color w:val="262626"/>
      <w:sz w:val="24"/>
      <w:szCs w:val="24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9"/>
    <w:rsid w:val="008261CA"/>
    <w:pPr>
      <w:numPr>
        <w:numId w:val="27"/>
      </w:numPr>
      <w:ind w:left="720" w:hanging="28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9"/>
    <w:locked/>
    <w:rsid w:val="008261CA"/>
    <w:rPr>
      <w:rFonts w:ascii="Cambria" w:hAnsi="Cambria" w:cs="Times New Roman"/>
      <w:color w:val="262626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D22AB4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5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2</TotalTime>
  <Pages>4</Pages>
  <Words>494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10: Analyzing the Threat</vt:lpstr>
    </vt:vector>
  </TitlesOfParts>
  <Company>Office of Antiterrorism Assistance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10: Analyzing the Threat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2017-10-20T18:46:00Z</dcterms:created>
  <dcterms:modified xsi:type="dcterms:W3CDTF">2017-10-20T18:59:00Z</dcterms:modified>
  <cp:category>Addendum 10.7: Preparing a Threat Analysis Statement Activity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