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B37B2D" w14:textId="7041BCFF" w:rsidR="007D3E90" w:rsidRPr="00FB2B4D" w:rsidRDefault="00002172" w:rsidP="007D3E90">
      <w:pPr>
        <w:pStyle w:val="ATAModuleTitle"/>
        <w:rPr>
          <w:b w:val="0"/>
          <w:bCs/>
          <w:sz w:val="28"/>
          <w:szCs w:val="28"/>
        </w:rPr>
      </w:pPr>
      <w:bookmarkStart w:id="0" w:name="_GoBack"/>
      <w:r>
        <w:rPr>
          <w:noProof/>
        </w:rPr>
        <w:drawing>
          <wp:anchor distT="0" distB="0" distL="114300" distR="114300" simplePos="0" relativeHeight="251658240" behindDoc="0" locked="0" layoutInCell="1" allowOverlap="1" wp14:anchorId="0A07F839" wp14:editId="24FC66D1">
            <wp:simplePos x="0" y="0"/>
            <wp:positionH relativeFrom="column">
              <wp:posOffset>5672455</wp:posOffset>
            </wp:positionH>
            <wp:positionV relativeFrom="paragraph">
              <wp:posOffset>41910</wp:posOffset>
            </wp:positionV>
            <wp:extent cx="271780" cy="2743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sidR="00AD63CC" w:rsidRPr="00AD63CC">
        <w:rPr>
          <w:rFonts w:asciiTheme="majorHAnsi" w:hAnsiTheme="majorHAnsi"/>
          <w:b w:val="0"/>
          <w:bCs/>
          <w:sz w:val="28"/>
          <w:szCs w:val="28"/>
          <w:cs/>
          <w:lang w:bidi="ar-SA"/>
        </w:rPr>
        <w:t>الكتيب</w:t>
      </w:r>
      <w:r w:rsidR="00AD63CC" w:rsidRPr="00AD63CC">
        <w:rPr>
          <w:rFonts w:asciiTheme="majorHAnsi" w:hAnsiTheme="majorHAnsi"/>
          <w:bCs/>
          <w:sz w:val="28"/>
          <w:szCs w:val="28"/>
        </w:rPr>
        <w:t xml:space="preserve"> </w:t>
      </w:r>
      <w:r w:rsidR="006B2C72" w:rsidRPr="00FB2B4D">
        <w:rPr>
          <w:rFonts w:asciiTheme="majorHAnsi" w:hAnsiTheme="majorHAnsi"/>
          <w:b w:val="0"/>
          <w:bCs/>
          <w:sz w:val="28"/>
          <w:szCs w:val="28"/>
        </w:rPr>
        <w:t xml:space="preserve">14.1: الدليل الخاص ببرنامج الفحص الأمني والتحقق </w:t>
      </w:r>
    </w:p>
    <w:tbl>
      <w:tblPr>
        <w:bidiVisual/>
        <w:tblW w:w="5000" w:type="pct"/>
        <w:tblCellMar>
          <w:left w:w="0" w:type="dxa"/>
          <w:right w:w="0" w:type="dxa"/>
        </w:tblCellMar>
        <w:tblLook w:val="04A0" w:firstRow="1" w:lastRow="0" w:firstColumn="1" w:lastColumn="0" w:noHBand="0" w:noVBand="1"/>
      </w:tblPr>
      <w:tblGrid>
        <w:gridCol w:w="2808"/>
        <w:gridCol w:w="6552"/>
      </w:tblGrid>
      <w:tr w:rsidR="007D3E90" w:rsidRPr="00FB2B4D" w14:paraId="7E386CAA" w14:textId="77777777" w:rsidTr="002535C9">
        <w:trPr>
          <w:cantSplit/>
        </w:trPr>
        <w:tc>
          <w:tcPr>
            <w:tcW w:w="1500" w:type="pct"/>
            <w:hideMark/>
          </w:tcPr>
          <w:p w14:paraId="6BF703A8" w14:textId="7A0AD205" w:rsidR="007D3E90" w:rsidRPr="00FB2B4D" w:rsidRDefault="007D3E90" w:rsidP="002535C9">
            <w:pPr>
              <w:pStyle w:val="ATABody"/>
              <w:rPr>
                <w:b/>
                <w:sz w:val="28"/>
                <w:szCs w:val="28"/>
              </w:rPr>
            </w:pPr>
            <w:r w:rsidRPr="00FB2B4D">
              <w:rPr>
                <w:b/>
                <w:bCs/>
                <w:sz w:val="28"/>
                <w:szCs w:val="28"/>
              </w:rPr>
              <w:t>الغرض:</w:t>
            </w:r>
          </w:p>
        </w:tc>
        <w:tc>
          <w:tcPr>
            <w:tcW w:w="3500" w:type="pct"/>
            <w:hideMark/>
          </w:tcPr>
          <w:p w14:paraId="7E542C67" w14:textId="06F1B306" w:rsidR="007D3E90" w:rsidRPr="00FB2B4D" w:rsidRDefault="007D3E90" w:rsidP="00BE0FA5">
            <w:pPr>
              <w:pStyle w:val="ATABody"/>
              <w:rPr>
                <w:sz w:val="28"/>
                <w:szCs w:val="28"/>
              </w:rPr>
            </w:pPr>
            <w:r w:rsidRPr="00FB2B4D">
              <w:rPr>
                <w:sz w:val="28"/>
                <w:szCs w:val="28"/>
              </w:rPr>
              <w:t>تقديم صورة مبسطة من النسق الشامل لدليل برنامج التحقق والفحص الأمني</w:t>
            </w:r>
          </w:p>
        </w:tc>
      </w:tr>
    </w:tbl>
    <w:p w14:paraId="56648429" w14:textId="77777777" w:rsidR="00C1429D" w:rsidRPr="00FB2B4D" w:rsidRDefault="00C1429D" w:rsidP="005B5879">
      <w:pPr>
        <w:pStyle w:val="ATAHeadingLevel1"/>
        <w:rPr>
          <w:b w:val="0"/>
          <w:bCs/>
          <w:sz w:val="28"/>
          <w:szCs w:val="28"/>
        </w:rPr>
      </w:pPr>
      <w:r w:rsidRPr="00FB2B4D">
        <w:rPr>
          <w:b w:val="0"/>
          <w:bCs/>
          <w:sz w:val="28"/>
          <w:szCs w:val="28"/>
        </w:rPr>
        <w:t>مثال على الدليل الخاص ببرنامج الفحص الأمني والتحقق</w:t>
      </w:r>
    </w:p>
    <w:p w14:paraId="196EBE87" w14:textId="77777777" w:rsidR="00946963" w:rsidRPr="00FB2B4D" w:rsidRDefault="00946963" w:rsidP="005B5879">
      <w:pPr>
        <w:pStyle w:val="ATABody"/>
        <w:rPr>
          <w:sz w:val="28"/>
          <w:szCs w:val="28"/>
        </w:rPr>
      </w:pPr>
    </w:p>
    <w:tbl>
      <w:tblPr>
        <w:tblStyle w:val="TableGrid"/>
        <w:bidiVisual/>
        <w:tblW w:w="5000" w:type="pct"/>
        <w:shd w:val="clear" w:color="auto" w:fill="D9D9D9"/>
        <w:tblLook w:val="04A0" w:firstRow="1" w:lastRow="0" w:firstColumn="1" w:lastColumn="0" w:noHBand="0" w:noVBand="1"/>
      </w:tblPr>
      <w:tblGrid>
        <w:gridCol w:w="1883"/>
        <w:gridCol w:w="2905"/>
        <w:gridCol w:w="4788"/>
      </w:tblGrid>
      <w:tr w:rsidR="00C1429D" w:rsidRPr="00FB2B4D" w14:paraId="5664842D" w14:textId="77777777" w:rsidTr="00946963">
        <w:tc>
          <w:tcPr>
            <w:tcW w:w="2500" w:type="pct"/>
            <w:gridSpan w:val="2"/>
            <w:tcBorders>
              <w:bottom w:val="single" w:sz="4" w:space="0" w:color="auto"/>
            </w:tcBorders>
            <w:shd w:val="clear" w:color="auto" w:fill="D9D9D9"/>
          </w:tcPr>
          <w:p w14:paraId="5664842B" w14:textId="77777777" w:rsidR="00C1429D" w:rsidRPr="00FB2B4D" w:rsidRDefault="00C1429D" w:rsidP="005B5879">
            <w:pPr>
              <w:pStyle w:val="ATATableHeading"/>
              <w:rPr>
                <w:sz w:val="28"/>
                <w:szCs w:val="28"/>
              </w:rPr>
            </w:pPr>
            <w:r w:rsidRPr="00FB2B4D">
              <w:rPr>
                <w:sz w:val="28"/>
                <w:szCs w:val="28"/>
              </w:rPr>
              <w:t>القسم الوزاري</w:t>
            </w:r>
          </w:p>
        </w:tc>
        <w:tc>
          <w:tcPr>
            <w:tcW w:w="2500" w:type="pct"/>
            <w:tcBorders>
              <w:bottom w:val="single" w:sz="4" w:space="0" w:color="auto"/>
            </w:tcBorders>
            <w:shd w:val="clear" w:color="auto" w:fill="D9D9D9"/>
          </w:tcPr>
          <w:p w14:paraId="5664842C" w14:textId="77777777" w:rsidR="00C1429D" w:rsidRPr="00FB2B4D" w:rsidRDefault="00C1429D" w:rsidP="005B5879">
            <w:pPr>
              <w:pStyle w:val="ATATableHeading"/>
              <w:rPr>
                <w:sz w:val="28"/>
                <w:szCs w:val="28"/>
              </w:rPr>
            </w:pPr>
            <w:r w:rsidRPr="00FB2B4D">
              <w:rPr>
                <w:sz w:val="28"/>
                <w:szCs w:val="28"/>
              </w:rPr>
              <w:t>أمر رقم 346.2</w:t>
            </w:r>
            <w:r w:rsidRPr="00FB2B4D">
              <w:rPr>
                <w:sz w:val="28"/>
                <w:szCs w:val="28"/>
                <w:rtl w:val="0"/>
              </w:rPr>
              <w:t>b</w:t>
            </w:r>
          </w:p>
        </w:tc>
      </w:tr>
      <w:tr w:rsidR="00C1429D" w:rsidRPr="00FB2B4D" w14:paraId="5664842F" w14:textId="77777777" w:rsidTr="00946963">
        <w:tc>
          <w:tcPr>
            <w:tcW w:w="5000" w:type="pct"/>
            <w:gridSpan w:val="3"/>
            <w:shd w:val="clear" w:color="auto" w:fill="auto"/>
          </w:tcPr>
          <w:p w14:paraId="5664842E" w14:textId="77777777" w:rsidR="00C1429D" w:rsidRPr="00FB2B4D" w:rsidRDefault="00C1429D" w:rsidP="00C52CC1">
            <w:pPr>
              <w:pStyle w:val="ataBody0"/>
              <w:rPr>
                <w:b/>
                <w:sz w:val="28"/>
                <w:szCs w:val="28"/>
              </w:rPr>
            </w:pPr>
          </w:p>
        </w:tc>
      </w:tr>
      <w:tr w:rsidR="00C1429D" w:rsidRPr="00FB2B4D" w14:paraId="56648431" w14:textId="77777777" w:rsidTr="00946963">
        <w:tc>
          <w:tcPr>
            <w:tcW w:w="5000" w:type="pct"/>
            <w:gridSpan w:val="3"/>
            <w:tcBorders>
              <w:bottom w:val="single" w:sz="4" w:space="0" w:color="auto"/>
            </w:tcBorders>
            <w:shd w:val="clear" w:color="auto" w:fill="D9D9D9"/>
          </w:tcPr>
          <w:p w14:paraId="56648430" w14:textId="77777777" w:rsidR="00C1429D" w:rsidRPr="00FB2B4D" w:rsidRDefault="00C1429D" w:rsidP="005B5879">
            <w:pPr>
              <w:pStyle w:val="ATATableHeading"/>
              <w:rPr>
                <w:sz w:val="28"/>
                <w:szCs w:val="28"/>
              </w:rPr>
            </w:pPr>
            <w:r w:rsidRPr="00FB2B4D">
              <w:rPr>
                <w:sz w:val="28"/>
                <w:szCs w:val="28"/>
              </w:rPr>
              <w:t>مقدمة</w:t>
            </w:r>
          </w:p>
        </w:tc>
      </w:tr>
      <w:tr w:rsidR="00C1429D" w:rsidRPr="00FB2B4D" w14:paraId="56648433" w14:textId="77777777" w:rsidTr="00946963">
        <w:tc>
          <w:tcPr>
            <w:tcW w:w="5000" w:type="pct"/>
            <w:gridSpan w:val="3"/>
            <w:tcBorders>
              <w:bottom w:val="single" w:sz="4" w:space="0" w:color="auto"/>
            </w:tcBorders>
            <w:shd w:val="clear" w:color="auto" w:fill="auto"/>
          </w:tcPr>
          <w:p w14:paraId="56648432" w14:textId="3AEF395C" w:rsidR="00C1429D" w:rsidRPr="00FB2B4D" w:rsidRDefault="00C1429D" w:rsidP="006D5C6C">
            <w:pPr>
              <w:pStyle w:val="ATATableBody"/>
              <w:rPr>
                <w:sz w:val="28"/>
                <w:szCs w:val="28"/>
              </w:rPr>
            </w:pPr>
            <w:r w:rsidRPr="00FB2B4D">
              <w:rPr>
                <w:sz w:val="28"/>
                <w:szCs w:val="28"/>
              </w:rPr>
              <w:t>تم تطوير إجراءات التشغيل المعيارية هذه بغرض توفير الخطوط التوجيهية لفرق الفحص الأمني والتحقق، وفرق تحليل نقاط الضعف، وغيرها فيما يتعلق بجماعات الإشراف والضبط الأمني المناطة بها مسؤولية ضمان كفاءة وفعالية جميع الإجراءات الأمنية بداخل المنشآت الحيوية في البنية الأساسية الحرجة.</w:t>
            </w:r>
          </w:p>
        </w:tc>
      </w:tr>
      <w:tr w:rsidR="00C1429D" w:rsidRPr="00FB2B4D" w14:paraId="56648437" w14:textId="77777777" w:rsidTr="00946963">
        <w:tc>
          <w:tcPr>
            <w:tcW w:w="5000" w:type="pct"/>
            <w:gridSpan w:val="3"/>
            <w:tcBorders>
              <w:bottom w:val="single" w:sz="4" w:space="0" w:color="auto"/>
            </w:tcBorders>
            <w:shd w:val="clear" w:color="auto" w:fill="D9D9D9"/>
          </w:tcPr>
          <w:p w14:paraId="56648436" w14:textId="77777777" w:rsidR="00C1429D" w:rsidRPr="00FB2B4D" w:rsidRDefault="00C1429D" w:rsidP="005B5879">
            <w:pPr>
              <w:pStyle w:val="ATATableHeading"/>
              <w:rPr>
                <w:sz w:val="28"/>
                <w:szCs w:val="28"/>
              </w:rPr>
            </w:pPr>
            <w:r w:rsidRPr="00FB2B4D">
              <w:rPr>
                <w:sz w:val="28"/>
                <w:szCs w:val="28"/>
              </w:rPr>
              <w:t>قائمة المراجع</w:t>
            </w:r>
          </w:p>
        </w:tc>
      </w:tr>
      <w:tr w:rsidR="00C1429D" w:rsidRPr="00FB2B4D" w14:paraId="56648439" w14:textId="77777777" w:rsidTr="00946963">
        <w:tc>
          <w:tcPr>
            <w:tcW w:w="5000" w:type="pct"/>
            <w:gridSpan w:val="3"/>
            <w:tcBorders>
              <w:bottom w:val="single" w:sz="4" w:space="0" w:color="auto"/>
            </w:tcBorders>
            <w:shd w:val="clear" w:color="auto" w:fill="auto"/>
          </w:tcPr>
          <w:p w14:paraId="56648438" w14:textId="197452F5" w:rsidR="00C1429D" w:rsidRPr="00FB2B4D" w:rsidRDefault="00C1429D" w:rsidP="00DE5D43">
            <w:pPr>
              <w:pStyle w:val="ATATableBody"/>
              <w:rPr>
                <w:sz w:val="28"/>
                <w:szCs w:val="28"/>
              </w:rPr>
            </w:pPr>
            <w:r w:rsidRPr="00FB2B4D">
              <w:rPr>
                <w:sz w:val="28"/>
                <w:szCs w:val="28"/>
              </w:rPr>
              <w:t>وقد تم استخدام المراجع التالية لعمل إجراءات التشغيل المعيارية:</w:t>
            </w:r>
          </w:p>
        </w:tc>
      </w:tr>
      <w:tr w:rsidR="00C1429D" w:rsidRPr="00FB2B4D" w14:paraId="5664843B" w14:textId="77777777" w:rsidTr="00946963">
        <w:tc>
          <w:tcPr>
            <w:tcW w:w="5000" w:type="pct"/>
            <w:gridSpan w:val="3"/>
            <w:tcBorders>
              <w:bottom w:val="single" w:sz="4" w:space="0" w:color="auto"/>
            </w:tcBorders>
            <w:shd w:val="clear" w:color="auto" w:fill="auto"/>
          </w:tcPr>
          <w:p w14:paraId="5664843A" w14:textId="77777777" w:rsidR="00C1429D" w:rsidRPr="00FB2B4D" w:rsidRDefault="00C1429D" w:rsidP="005B5879">
            <w:pPr>
              <w:pStyle w:val="ATABulletLevel01BodySlide"/>
              <w:rPr>
                <w:b/>
                <w:bCs w:val="0"/>
                <w:sz w:val="28"/>
                <w:szCs w:val="28"/>
              </w:rPr>
            </w:pPr>
            <w:r w:rsidRPr="00FB2B4D">
              <w:rPr>
                <w:b/>
                <w:bCs w:val="0"/>
                <w:sz w:val="28"/>
                <w:szCs w:val="28"/>
              </w:rPr>
              <w:t>دليل التأهيل الخاص بالهيئة الوطنية للأسلحة والذخائر رقم 100.1 - يحدد المتطلبات الواجب توافرها لتأهيل أفراد القوة الأمنية وضباط إنفاذ القانون.</w:t>
            </w:r>
          </w:p>
        </w:tc>
      </w:tr>
      <w:tr w:rsidR="00C1429D" w:rsidRPr="00FB2B4D" w14:paraId="5664843D" w14:textId="77777777" w:rsidTr="00946963">
        <w:tc>
          <w:tcPr>
            <w:tcW w:w="5000" w:type="pct"/>
            <w:gridSpan w:val="3"/>
            <w:tcBorders>
              <w:bottom w:val="single" w:sz="4" w:space="0" w:color="auto"/>
            </w:tcBorders>
            <w:shd w:val="clear" w:color="auto" w:fill="auto"/>
          </w:tcPr>
          <w:p w14:paraId="5664843C" w14:textId="676E76A0" w:rsidR="00C1429D" w:rsidRPr="00FB2B4D" w:rsidRDefault="00C1429D" w:rsidP="00B273D9">
            <w:pPr>
              <w:pStyle w:val="ATABulletLevel01BodySlide"/>
              <w:rPr>
                <w:b/>
                <w:bCs w:val="0"/>
                <w:sz w:val="28"/>
                <w:szCs w:val="28"/>
              </w:rPr>
            </w:pPr>
            <w:r w:rsidRPr="00FB2B4D">
              <w:rPr>
                <w:b/>
                <w:bCs w:val="0"/>
                <w:sz w:val="28"/>
                <w:szCs w:val="28"/>
              </w:rPr>
              <w:t xml:space="preserve">دليل وثائق تخزين المواد المصنفة سرية رقم 200.0 </w:t>
            </w:r>
            <w:r w:rsidR="00B273D9" w:rsidRPr="00FB2B4D">
              <w:rPr>
                <w:b/>
                <w:bCs w:val="0"/>
                <w:sz w:val="28"/>
                <w:szCs w:val="28"/>
                <w:rtl w:val="0"/>
              </w:rPr>
              <w:t>-</w:t>
            </w:r>
            <w:r w:rsidR="00B273D9" w:rsidRPr="00FB2B4D">
              <w:rPr>
                <w:rFonts w:hint="cs"/>
                <w:b/>
                <w:bCs w:val="0"/>
                <w:sz w:val="28"/>
                <w:szCs w:val="28"/>
              </w:rPr>
              <w:t xml:space="preserve"> </w:t>
            </w:r>
            <w:r w:rsidRPr="00FB2B4D">
              <w:rPr>
                <w:b/>
                <w:bCs w:val="0"/>
                <w:sz w:val="28"/>
                <w:szCs w:val="28"/>
              </w:rPr>
              <w:t>يحدد أنماط الحاويات المطلوبة لتخزين المعلومات المصنفة سرية.</w:t>
            </w:r>
          </w:p>
        </w:tc>
      </w:tr>
      <w:tr w:rsidR="00C1429D" w:rsidRPr="00FB2B4D" w14:paraId="5664843F" w14:textId="77777777" w:rsidTr="00946963">
        <w:tc>
          <w:tcPr>
            <w:tcW w:w="5000" w:type="pct"/>
            <w:gridSpan w:val="3"/>
            <w:tcBorders>
              <w:bottom w:val="single" w:sz="4" w:space="0" w:color="auto"/>
            </w:tcBorders>
            <w:shd w:val="clear" w:color="auto" w:fill="auto"/>
          </w:tcPr>
          <w:p w14:paraId="5664843E" w14:textId="77777777" w:rsidR="00C1429D" w:rsidRPr="00FB2B4D" w:rsidRDefault="00C1429D" w:rsidP="005B5879">
            <w:pPr>
              <w:pStyle w:val="ATABulletLevel01BodySlide"/>
              <w:rPr>
                <w:b/>
                <w:bCs w:val="0"/>
                <w:sz w:val="28"/>
                <w:szCs w:val="28"/>
              </w:rPr>
            </w:pPr>
            <w:r w:rsidRPr="00FB2B4D">
              <w:rPr>
                <w:b/>
                <w:bCs w:val="0"/>
                <w:sz w:val="28"/>
                <w:szCs w:val="28"/>
              </w:rPr>
              <w:t>لائحة أوامر اللياقة البدنية المعيارية لأفراد القوة الأمنية رقم 110.0 - يحدد متطلبات اللياقة البدنية الواجب توافرها في أعضاء القوة الأمنية.</w:t>
            </w:r>
          </w:p>
        </w:tc>
      </w:tr>
      <w:tr w:rsidR="00C1429D" w:rsidRPr="00FB2B4D" w14:paraId="56648443" w14:textId="77777777" w:rsidTr="00946963">
        <w:tc>
          <w:tcPr>
            <w:tcW w:w="5000" w:type="pct"/>
            <w:gridSpan w:val="3"/>
            <w:tcBorders>
              <w:bottom w:val="single" w:sz="4" w:space="0" w:color="auto"/>
            </w:tcBorders>
            <w:shd w:val="clear" w:color="auto" w:fill="D9D9D9"/>
          </w:tcPr>
          <w:p w14:paraId="56648442" w14:textId="22DDC02E" w:rsidR="00C1429D" w:rsidRPr="00FB2B4D" w:rsidRDefault="00C1429D" w:rsidP="00DE5D43">
            <w:pPr>
              <w:pStyle w:val="ATATableHeading"/>
              <w:rPr>
                <w:sz w:val="28"/>
                <w:szCs w:val="28"/>
              </w:rPr>
            </w:pPr>
            <w:r w:rsidRPr="00FB2B4D">
              <w:rPr>
                <w:sz w:val="28"/>
                <w:szCs w:val="28"/>
              </w:rPr>
              <w:t>تعريفات: تنطبق قائمة التعريفات التالية على إجراءات التشغيل المعيارية:</w:t>
            </w:r>
          </w:p>
        </w:tc>
      </w:tr>
      <w:tr w:rsidR="00C1429D" w:rsidRPr="00FB2B4D" w14:paraId="56648446" w14:textId="77777777" w:rsidTr="00946963">
        <w:tc>
          <w:tcPr>
            <w:tcW w:w="983" w:type="pct"/>
            <w:tcBorders>
              <w:bottom w:val="single" w:sz="4" w:space="0" w:color="auto"/>
            </w:tcBorders>
            <w:shd w:val="clear" w:color="auto" w:fill="auto"/>
          </w:tcPr>
          <w:p w14:paraId="56648444" w14:textId="0E03B850" w:rsidR="00C1429D" w:rsidRPr="00FB2B4D" w:rsidRDefault="00DE32FE" w:rsidP="005B5879">
            <w:pPr>
              <w:pStyle w:val="ATATableBody"/>
              <w:rPr>
                <w:sz w:val="28"/>
                <w:szCs w:val="28"/>
              </w:rPr>
            </w:pPr>
            <w:r w:rsidRPr="00FB2B4D">
              <w:rPr>
                <w:sz w:val="28"/>
                <w:szCs w:val="28"/>
                <w:rtl w:val="0"/>
              </w:rPr>
              <w:t>CCTV</w:t>
            </w:r>
          </w:p>
        </w:tc>
        <w:tc>
          <w:tcPr>
            <w:tcW w:w="4017" w:type="pct"/>
            <w:gridSpan w:val="2"/>
            <w:tcBorders>
              <w:bottom w:val="single" w:sz="4" w:space="0" w:color="auto"/>
            </w:tcBorders>
            <w:shd w:val="clear" w:color="auto" w:fill="auto"/>
          </w:tcPr>
          <w:p w14:paraId="56648445" w14:textId="202A95AA" w:rsidR="00C1429D" w:rsidRPr="00FB2B4D" w:rsidRDefault="00C1429D" w:rsidP="005B5879">
            <w:pPr>
              <w:pStyle w:val="ATATableBody"/>
              <w:rPr>
                <w:sz w:val="28"/>
                <w:szCs w:val="28"/>
              </w:rPr>
            </w:pPr>
            <w:r w:rsidRPr="00FB2B4D">
              <w:rPr>
                <w:sz w:val="28"/>
                <w:szCs w:val="28"/>
              </w:rPr>
              <w:t>الدائرة التليفزيونية المغلقة</w:t>
            </w:r>
            <w:r w:rsidR="00DE32FE" w:rsidRPr="00FB2B4D">
              <w:rPr>
                <w:sz w:val="28"/>
                <w:szCs w:val="28"/>
                <w:rtl w:val="0"/>
              </w:rPr>
              <w:t>:</w:t>
            </w:r>
            <w:r w:rsidRPr="00FB2B4D">
              <w:rPr>
                <w:sz w:val="28"/>
                <w:szCs w:val="28"/>
              </w:rPr>
              <w:t xml:space="preserve"> </w:t>
            </w:r>
            <w:r w:rsidR="00DE32FE" w:rsidRPr="00FB2B4D">
              <w:rPr>
                <w:sz w:val="28"/>
                <w:szCs w:val="28"/>
              </w:rPr>
              <w:t xml:space="preserve">تُستخدم </w:t>
            </w:r>
            <w:r w:rsidRPr="00FB2B4D">
              <w:rPr>
                <w:sz w:val="28"/>
                <w:szCs w:val="28"/>
              </w:rPr>
              <w:t>في مراقبة مواقع معينة عن طريق استخدام الكاميرات وشاشات العرض التابعة لها.</w:t>
            </w:r>
          </w:p>
        </w:tc>
      </w:tr>
      <w:tr w:rsidR="00C1429D" w:rsidRPr="00FB2B4D" w14:paraId="56648449" w14:textId="77777777" w:rsidTr="00946963">
        <w:tc>
          <w:tcPr>
            <w:tcW w:w="983" w:type="pct"/>
            <w:tcBorders>
              <w:bottom w:val="single" w:sz="4" w:space="0" w:color="auto"/>
            </w:tcBorders>
            <w:shd w:val="clear" w:color="auto" w:fill="auto"/>
          </w:tcPr>
          <w:p w14:paraId="56648447" w14:textId="77777777" w:rsidR="00C1429D" w:rsidRPr="00FB2B4D" w:rsidRDefault="00C1429D" w:rsidP="005B5879">
            <w:pPr>
              <w:pStyle w:val="ATATableBody"/>
              <w:rPr>
                <w:sz w:val="28"/>
                <w:szCs w:val="28"/>
              </w:rPr>
            </w:pPr>
            <w:r w:rsidRPr="00FB2B4D">
              <w:rPr>
                <w:sz w:val="28"/>
                <w:szCs w:val="28"/>
              </w:rPr>
              <w:t>فرد القوة الأمنية</w:t>
            </w:r>
          </w:p>
        </w:tc>
        <w:tc>
          <w:tcPr>
            <w:tcW w:w="4017" w:type="pct"/>
            <w:gridSpan w:val="2"/>
            <w:tcBorders>
              <w:bottom w:val="single" w:sz="4" w:space="0" w:color="auto"/>
            </w:tcBorders>
            <w:shd w:val="clear" w:color="auto" w:fill="auto"/>
          </w:tcPr>
          <w:p w14:paraId="56648448" w14:textId="168A628B" w:rsidR="00C1429D" w:rsidRPr="00FB2B4D" w:rsidRDefault="00C1429D" w:rsidP="005B5879">
            <w:pPr>
              <w:pStyle w:val="ATATableBody"/>
              <w:rPr>
                <w:sz w:val="28"/>
                <w:szCs w:val="28"/>
              </w:rPr>
            </w:pPr>
            <w:r w:rsidRPr="00FB2B4D">
              <w:rPr>
                <w:sz w:val="28"/>
                <w:szCs w:val="28"/>
              </w:rPr>
              <w:t>هو عضو مصرح له من فريق القوة الأمنية المسؤولة عن المنشأة الحيوية للبنية الحرجة، ويجب أن يكون نال قسطا من التدريب لا يقل على 150 ساعة من التمرينات على استخدام الأسلحة النارية، والتكتيكات الدفاعية، وقيادة المركبات وإجراءات الدوريات من منشأة معتمدة للتدريب.</w:t>
            </w:r>
          </w:p>
        </w:tc>
      </w:tr>
      <w:tr w:rsidR="00C1429D" w:rsidRPr="00FB2B4D" w14:paraId="5664844C" w14:textId="77777777" w:rsidTr="00946963">
        <w:tc>
          <w:tcPr>
            <w:tcW w:w="983" w:type="pct"/>
            <w:tcBorders>
              <w:bottom w:val="single" w:sz="4" w:space="0" w:color="auto"/>
            </w:tcBorders>
            <w:shd w:val="clear" w:color="auto" w:fill="auto"/>
          </w:tcPr>
          <w:p w14:paraId="5664844A" w14:textId="77777777" w:rsidR="00C1429D" w:rsidRPr="00FB2B4D" w:rsidRDefault="00C1429D" w:rsidP="005B5879">
            <w:pPr>
              <w:pStyle w:val="ATATableBody"/>
              <w:rPr>
                <w:sz w:val="28"/>
                <w:szCs w:val="28"/>
              </w:rPr>
            </w:pPr>
            <w:r w:rsidRPr="00FB2B4D">
              <w:rPr>
                <w:sz w:val="28"/>
                <w:szCs w:val="28"/>
                <w:rtl w:val="0"/>
              </w:rPr>
              <w:t>SIV</w:t>
            </w:r>
          </w:p>
        </w:tc>
        <w:tc>
          <w:tcPr>
            <w:tcW w:w="4017" w:type="pct"/>
            <w:gridSpan w:val="2"/>
            <w:tcBorders>
              <w:bottom w:val="single" w:sz="4" w:space="0" w:color="auto"/>
            </w:tcBorders>
            <w:shd w:val="clear" w:color="auto" w:fill="auto"/>
          </w:tcPr>
          <w:p w14:paraId="5664844B" w14:textId="3F068B12" w:rsidR="00C1429D" w:rsidRPr="00FB2B4D" w:rsidRDefault="00C1429D" w:rsidP="007D3E90">
            <w:pPr>
              <w:pStyle w:val="ATATableBody"/>
              <w:rPr>
                <w:sz w:val="28"/>
                <w:szCs w:val="28"/>
              </w:rPr>
            </w:pPr>
            <w:r w:rsidRPr="00FB2B4D">
              <w:rPr>
                <w:sz w:val="28"/>
                <w:szCs w:val="28"/>
              </w:rPr>
              <w:t>الفحص الأمني والتحقق</w:t>
            </w:r>
          </w:p>
        </w:tc>
      </w:tr>
    </w:tbl>
    <w:p w14:paraId="75DDE36F" w14:textId="77777777" w:rsidR="005B5879" w:rsidRPr="00FB2B4D" w:rsidRDefault="005B5879">
      <w:pPr>
        <w:rPr>
          <w:sz w:val="28"/>
          <w:szCs w:val="28"/>
        </w:rPr>
      </w:pPr>
      <w:r w:rsidRPr="00FB2B4D">
        <w:rPr>
          <w:sz w:val="28"/>
          <w:szCs w:val="28"/>
        </w:rPr>
        <w:br w:type="page"/>
      </w:r>
    </w:p>
    <w:tbl>
      <w:tblPr>
        <w:tblStyle w:val="TableGrid"/>
        <w:bidiVisual/>
        <w:tblW w:w="5000" w:type="pct"/>
        <w:shd w:val="clear" w:color="auto" w:fill="D9D9D9"/>
        <w:tblLook w:val="04A0" w:firstRow="1" w:lastRow="0" w:firstColumn="1" w:lastColumn="0" w:noHBand="0" w:noVBand="1"/>
      </w:tblPr>
      <w:tblGrid>
        <w:gridCol w:w="2758"/>
        <w:gridCol w:w="6818"/>
      </w:tblGrid>
      <w:tr w:rsidR="00C1429D" w:rsidRPr="00FB2B4D" w14:paraId="56648450" w14:textId="77777777" w:rsidTr="00946963">
        <w:tc>
          <w:tcPr>
            <w:tcW w:w="5000" w:type="pct"/>
            <w:gridSpan w:val="2"/>
            <w:tcBorders>
              <w:bottom w:val="single" w:sz="4" w:space="0" w:color="auto"/>
            </w:tcBorders>
            <w:shd w:val="clear" w:color="auto" w:fill="D9D9D9"/>
          </w:tcPr>
          <w:p w14:paraId="5664844F" w14:textId="73C208F0" w:rsidR="00C1429D" w:rsidRPr="00FB2B4D" w:rsidRDefault="00C1429D" w:rsidP="005B5879">
            <w:pPr>
              <w:pStyle w:val="ATATableHeading"/>
              <w:rPr>
                <w:sz w:val="28"/>
                <w:szCs w:val="28"/>
              </w:rPr>
            </w:pPr>
            <w:r w:rsidRPr="00FB2B4D">
              <w:rPr>
                <w:sz w:val="28"/>
                <w:szCs w:val="28"/>
              </w:rPr>
              <w:lastRenderedPageBreak/>
              <w:t>مفهوم العمليات:</w:t>
            </w:r>
          </w:p>
        </w:tc>
      </w:tr>
      <w:tr w:rsidR="00C1429D" w:rsidRPr="00FB2B4D" w14:paraId="56648452" w14:textId="77777777" w:rsidTr="00946963">
        <w:tc>
          <w:tcPr>
            <w:tcW w:w="5000" w:type="pct"/>
            <w:gridSpan w:val="2"/>
            <w:tcBorders>
              <w:bottom w:val="single" w:sz="4" w:space="0" w:color="auto"/>
            </w:tcBorders>
            <w:shd w:val="clear" w:color="auto" w:fill="auto"/>
          </w:tcPr>
          <w:p w14:paraId="56648451" w14:textId="3F8873DC" w:rsidR="00C1429D" w:rsidRPr="00FB2B4D" w:rsidRDefault="00C1429D" w:rsidP="005B5879">
            <w:pPr>
              <w:pStyle w:val="ATATableBody"/>
              <w:rPr>
                <w:sz w:val="28"/>
                <w:szCs w:val="28"/>
              </w:rPr>
            </w:pPr>
            <w:r w:rsidRPr="00FB2B4D">
              <w:rPr>
                <w:sz w:val="28"/>
                <w:szCs w:val="28"/>
              </w:rPr>
              <w:t xml:space="preserve">يجب إجراء الفحص الأمني والتحقق بصفة سنوية لكل منشأة حيوية للبنية الأساسية الحرجة على المستوى القومي. </w:t>
            </w:r>
          </w:p>
        </w:tc>
      </w:tr>
      <w:tr w:rsidR="00C1429D" w:rsidRPr="00FB2B4D" w14:paraId="56648456" w14:textId="77777777" w:rsidTr="00946963">
        <w:tc>
          <w:tcPr>
            <w:tcW w:w="5000" w:type="pct"/>
            <w:gridSpan w:val="2"/>
            <w:tcBorders>
              <w:bottom w:val="single" w:sz="4" w:space="0" w:color="auto"/>
            </w:tcBorders>
            <w:shd w:val="clear" w:color="auto" w:fill="auto"/>
          </w:tcPr>
          <w:p w14:paraId="56648455" w14:textId="77777777" w:rsidR="00C1429D" w:rsidRPr="00FB2B4D" w:rsidRDefault="00C1429D" w:rsidP="005B5879">
            <w:pPr>
              <w:pStyle w:val="ATATableBody"/>
              <w:rPr>
                <w:sz w:val="28"/>
                <w:szCs w:val="28"/>
              </w:rPr>
            </w:pPr>
            <w:r w:rsidRPr="00FB2B4D">
              <w:rPr>
                <w:sz w:val="28"/>
                <w:szCs w:val="28"/>
              </w:rPr>
              <w:t>تنطبق القواعد التالية على النشاطات التالية:</w:t>
            </w:r>
          </w:p>
        </w:tc>
      </w:tr>
      <w:tr w:rsidR="00C1429D" w:rsidRPr="00FB2B4D" w14:paraId="56648458" w14:textId="77777777" w:rsidTr="00946963">
        <w:tc>
          <w:tcPr>
            <w:tcW w:w="5000" w:type="pct"/>
            <w:gridSpan w:val="2"/>
            <w:tcBorders>
              <w:bottom w:val="single" w:sz="4" w:space="0" w:color="auto"/>
            </w:tcBorders>
            <w:shd w:val="clear" w:color="auto" w:fill="auto"/>
          </w:tcPr>
          <w:p w14:paraId="56648457" w14:textId="2C63A6EA" w:rsidR="00C1429D" w:rsidRPr="00FB2B4D" w:rsidRDefault="00C1429D" w:rsidP="005B5879">
            <w:pPr>
              <w:pStyle w:val="ATABulletLevel01BodySlide"/>
              <w:rPr>
                <w:rStyle w:val="ataBulletChar"/>
                <w:sz w:val="28"/>
                <w:szCs w:val="28"/>
              </w:rPr>
            </w:pPr>
            <w:r w:rsidRPr="00FB2B4D">
              <w:rPr>
                <w:rStyle w:val="ataBulletChar"/>
                <w:sz w:val="28"/>
                <w:szCs w:val="28"/>
              </w:rPr>
              <w:t xml:space="preserve">يقوم فريق مؤهل من الخبراء بإجراء كل عملية من عمليات الفحص الأمني والتحقق. </w:t>
            </w:r>
          </w:p>
        </w:tc>
      </w:tr>
      <w:tr w:rsidR="00C1429D" w:rsidRPr="00FB2B4D" w14:paraId="5664845A" w14:textId="77777777" w:rsidTr="00946963">
        <w:tc>
          <w:tcPr>
            <w:tcW w:w="5000" w:type="pct"/>
            <w:gridSpan w:val="2"/>
            <w:tcBorders>
              <w:bottom w:val="single" w:sz="4" w:space="0" w:color="auto"/>
            </w:tcBorders>
            <w:shd w:val="clear" w:color="auto" w:fill="auto"/>
          </w:tcPr>
          <w:p w14:paraId="56648459" w14:textId="70D1972F" w:rsidR="00C1429D" w:rsidRPr="00FB2B4D" w:rsidRDefault="00C1429D" w:rsidP="005B5879">
            <w:pPr>
              <w:pStyle w:val="ATABulletLevel01BodySlide"/>
              <w:rPr>
                <w:rStyle w:val="ataBulletChar"/>
                <w:sz w:val="28"/>
                <w:szCs w:val="28"/>
              </w:rPr>
            </w:pPr>
            <w:r w:rsidRPr="00FB2B4D">
              <w:rPr>
                <w:rStyle w:val="ataBulletChar"/>
                <w:sz w:val="28"/>
                <w:szCs w:val="28"/>
              </w:rPr>
              <w:t xml:space="preserve">يتم تنسيق عمليات الفحص والتفتيش مع الفريق الإداري المسؤول عن المنشأة الحيوية للبنية الحرجة. </w:t>
            </w:r>
          </w:p>
        </w:tc>
      </w:tr>
      <w:tr w:rsidR="00C1429D" w:rsidRPr="00FB2B4D" w14:paraId="5664845C" w14:textId="77777777" w:rsidTr="00946963">
        <w:tc>
          <w:tcPr>
            <w:tcW w:w="5000" w:type="pct"/>
            <w:gridSpan w:val="2"/>
            <w:tcBorders>
              <w:bottom w:val="single" w:sz="4" w:space="0" w:color="auto"/>
            </w:tcBorders>
            <w:shd w:val="clear" w:color="auto" w:fill="auto"/>
          </w:tcPr>
          <w:p w14:paraId="5664845B" w14:textId="64E3C559" w:rsidR="00C1429D" w:rsidRPr="00FB2B4D" w:rsidRDefault="00C1429D" w:rsidP="005B5879">
            <w:pPr>
              <w:pStyle w:val="ATABulletLevel01BodySlide"/>
              <w:rPr>
                <w:rStyle w:val="ataBulletChar"/>
                <w:sz w:val="28"/>
                <w:szCs w:val="28"/>
              </w:rPr>
            </w:pPr>
            <w:r w:rsidRPr="00FB2B4D">
              <w:rPr>
                <w:rStyle w:val="ataBulletChar"/>
                <w:sz w:val="28"/>
                <w:szCs w:val="28"/>
              </w:rPr>
              <w:t xml:space="preserve">يقوم فريق الفحص الأمني والتحقق بعمل إحاطة سابقة للفحص بالتعاون مع الطاقم الإداري للمنشأة الحيوية في البنية الأساسية الحرجة قبل مباشرة الفحص الأمني والتفتيش. وبمجرد استكمال زيارة موقع المنشأة قيد الفحص، يقوم الفريق بعمل إحاطة خارجية بالتعاون مع إدارة المنشأة الحرجة لمناقشة أية ملاحظات أو نتائج مستخلصة. </w:t>
            </w:r>
          </w:p>
        </w:tc>
      </w:tr>
      <w:tr w:rsidR="00C1429D" w:rsidRPr="00FB2B4D" w14:paraId="5664845E" w14:textId="77777777" w:rsidTr="00946963">
        <w:tc>
          <w:tcPr>
            <w:tcW w:w="5000" w:type="pct"/>
            <w:gridSpan w:val="2"/>
            <w:tcBorders>
              <w:bottom w:val="single" w:sz="4" w:space="0" w:color="auto"/>
            </w:tcBorders>
            <w:shd w:val="clear" w:color="auto" w:fill="auto"/>
          </w:tcPr>
          <w:p w14:paraId="5664845D" w14:textId="77777777" w:rsidR="00C1429D" w:rsidRPr="00FB2B4D" w:rsidRDefault="00C1429D" w:rsidP="005B5879">
            <w:pPr>
              <w:pStyle w:val="ATABulletLevel01BodySlide"/>
              <w:rPr>
                <w:rStyle w:val="ataBulletChar"/>
                <w:bCs/>
                <w:sz w:val="28"/>
                <w:szCs w:val="28"/>
              </w:rPr>
            </w:pPr>
            <w:r w:rsidRPr="00FB2B4D">
              <w:rPr>
                <w:rStyle w:val="ataBulletChar"/>
                <w:sz w:val="28"/>
                <w:szCs w:val="28"/>
              </w:rPr>
              <w:t>يقوم فريق الفحص الأمني والتحقق بضمان أن كافة عمليات التوثيق تتم بدقة وبتوقيت مناسب.</w:t>
            </w:r>
          </w:p>
        </w:tc>
      </w:tr>
      <w:tr w:rsidR="00C1429D" w:rsidRPr="00FB2B4D" w14:paraId="56648462" w14:textId="77777777" w:rsidTr="00946963">
        <w:tc>
          <w:tcPr>
            <w:tcW w:w="5000" w:type="pct"/>
            <w:gridSpan w:val="2"/>
            <w:tcBorders>
              <w:bottom w:val="single" w:sz="4" w:space="0" w:color="auto"/>
            </w:tcBorders>
            <w:shd w:val="clear" w:color="auto" w:fill="D9D9D9"/>
          </w:tcPr>
          <w:p w14:paraId="56648461" w14:textId="77777777" w:rsidR="00C1429D" w:rsidRPr="00FB2B4D" w:rsidRDefault="00C1429D" w:rsidP="005B5879">
            <w:pPr>
              <w:pStyle w:val="ATATableHeading"/>
              <w:rPr>
                <w:rStyle w:val="ataBulletChar"/>
                <w:rFonts w:cs="Times New Roman"/>
                <w:b/>
                <w:bCs w:val="0"/>
                <w:sz w:val="28"/>
                <w:szCs w:val="28"/>
              </w:rPr>
            </w:pPr>
            <w:r w:rsidRPr="00FB2B4D">
              <w:rPr>
                <w:rStyle w:val="ataBulletChar"/>
                <w:b/>
                <w:bCs w:val="0"/>
                <w:sz w:val="28"/>
                <w:szCs w:val="28"/>
              </w:rPr>
              <w:t>المسؤوليات والسلطات:</w:t>
            </w:r>
          </w:p>
        </w:tc>
      </w:tr>
      <w:tr w:rsidR="00C1429D" w:rsidRPr="00FB2B4D" w14:paraId="56648465" w14:textId="77777777" w:rsidTr="00946963">
        <w:trPr>
          <w:trHeight w:val="291"/>
        </w:trPr>
        <w:tc>
          <w:tcPr>
            <w:tcW w:w="1440" w:type="pct"/>
            <w:tcBorders>
              <w:bottom w:val="single" w:sz="4" w:space="0" w:color="auto"/>
            </w:tcBorders>
            <w:shd w:val="clear" w:color="auto" w:fill="auto"/>
          </w:tcPr>
          <w:p w14:paraId="56648463" w14:textId="77777777" w:rsidR="00C1429D" w:rsidRPr="00FB2B4D" w:rsidRDefault="00C1429D" w:rsidP="005B5879">
            <w:pPr>
              <w:pStyle w:val="ATATableBody"/>
              <w:rPr>
                <w:rStyle w:val="ataBulletChar"/>
                <w:bCs w:val="0"/>
                <w:sz w:val="28"/>
                <w:szCs w:val="28"/>
              </w:rPr>
            </w:pPr>
            <w:r w:rsidRPr="00FB2B4D">
              <w:rPr>
                <w:sz w:val="28"/>
                <w:szCs w:val="28"/>
              </w:rPr>
              <w:t>مدير برنامج الفحص الأمني والتحقق</w:t>
            </w:r>
          </w:p>
        </w:tc>
        <w:tc>
          <w:tcPr>
            <w:tcW w:w="3560" w:type="pct"/>
            <w:tcBorders>
              <w:bottom w:val="single" w:sz="4" w:space="0" w:color="auto"/>
            </w:tcBorders>
            <w:shd w:val="clear" w:color="auto" w:fill="auto"/>
          </w:tcPr>
          <w:p w14:paraId="56648464" w14:textId="3AF3CA56" w:rsidR="00C1429D" w:rsidRPr="00FB2B4D" w:rsidRDefault="00FB2B4D" w:rsidP="005B5879">
            <w:pPr>
              <w:pStyle w:val="ATATableBody"/>
              <w:rPr>
                <w:rStyle w:val="ataBulletChar"/>
                <w:bCs w:val="0"/>
                <w:sz w:val="28"/>
                <w:szCs w:val="28"/>
              </w:rPr>
            </w:pPr>
            <w:r>
              <w:rPr>
                <w:sz w:val="28"/>
                <w:szCs w:val="28"/>
              </w:rPr>
              <w:t>مسؤول</w:t>
            </w:r>
            <w:r w:rsidR="00C1429D" w:rsidRPr="00FB2B4D">
              <w:rPr>
                <w:sz w:val="28"/>
                <w:szCs w:val="28"/>
              </w:rPr>
              <w:t xml:space="preserve"> عن الإشراف على </w:t>
            </w:r>
            <w:r w:rsidR="00C1429D" w:rsidRPr="00FB2B4D">
              <w:rPr>
                <w:rStyle w:val="ataBulletChar"/>
                <w:b/>
                <w:bCs w:val="0"/>
                <w:sz w:val="28"/>
                <w:szCs w:val="28"/>
              </w:rPr>
              <w:t>فريق الفحص الأمني والتحقق</w:t>
            </w:r>
            <w:r w:rsidR="00C1429D" w:rsidRPr="00FB2B4D">
              <w:rPr>
                <w:sz w:val="28"/>
                <w:szCs w:val="28"/>
              </w:rPr>
              <w:t xml:space="preserve"> والبرنامج الخاص به وجميع العناصر الإدارية للبرنامج والأفراد المكلفين للعمل بالبرنامج</w:t>
            </w:r>
          </w:p>
        </w:tc>
      </w:tr>
      <w:tr w:rsidR="00C1429D" w:rsidRPr="00FB2B4D" w14:paraId="56648468" w14:textId="77777777" w:rsidTr="00946963">
        <w:trPr>
          <w:trHeight w:val="288"/>
        </w:trPr>
        <w:tc>
          <w:tcPr>
            <w:tcW w:w="1440" w:type="pct"/>
            <w:tcBorders>
              <w:bottom w:val="single" w:sz="4" w:space="0" w:color="auto"/>
            </w:tcBorders>
            <w:shd w:val="clear" w:color="auto" w:fill="auto"/>
          </w:tcPr>
          <w:p w14:paraId="56648466" w14:textId="77777777" w:rsidR="00C1429D" w:rsidRPr="00FB2B4D" w:rsidRDefault="00C1429D" w:rsidP="005B5879">
            <w:pPr>
              <w:pStyle w:val="ATATableBody"/>
              <w:rPr>
                <w:rStyle w:val="ataBulletChar"/>
                <w:bCs w:val="0"/>
                <w:sz w:val="28"/>
                <w:szCs w:val="28"/>
              </w:rPr>
            </w:pPr>
            <w:r w:rsidRPr="00FB2B4D">
              <w:rPr>
                <w:sz w:val="28"/>
                <w:szCs w:val="28"/>
              </w:rPr>
              <w:t>قائد فريق قوة الفحص الأمني والتحقق</w:t>
            </w:r>
          </w:p>
        </w:tc>
        <w:tc>
          <w:tcPr>
            <w:tcW w:w="3560" w:type="pct"/>
            <w:tcBorders>
              <w:bottom w:val="single" w:sz="4" w:space="0" w:color="auto"/>
            </w:tcBorders>
            <w:shd w:val="clear" w:color="auto" w:fill="auto"/>
          </w:tcPr>
          <w:p w14:paraId="56648467" w14:textId="12734A51" w:rsidR="00C1429D" w:rsidRPr="00FB2B4D" w:rsidRDefault="00FB2B4D" w:rsidP="005B5879">
            <w:pPr>
              <w:pStyle w:val="ATATableBody"/>
              <w:rPr>
                <w:rStyle w:val="ataBulletChar"/>
                <w:bCs w:val="0"/>
                <w:sz w:val="28"/>
                <w:szCs w:val="28"/>
              </w:rPr>
            </w:pPr>
            <w:r>
              <w:rPr>
                <w:sz w:val="28"/>
                <w:szCs w:val="28"/>
              </w:rPr>
              <w:t>مسؤول</w:t>
            </w:r>
            <w:r w:rsidR="00C1429D" w:rsidRPr="00FB2B4D">
              <w:rPr>
                <w:sz w:val="28"/>
                <w:szCs w:val="28"/>
              </w:rPr>
              <w:t xml:space="preserve"> عن قيادة فرق الفحص الأمني والتحقق عن طريق الإستعانة بالخبراء من ذوي الكفاءة، وعن عمليات التنسيق في مواقع التفتيش بالإضافة إلى التحقق من توثيق جميع الملاحظات والتوصيات والنتائج المستخلصة أثناء الفحص.</w:t>
            </w:r>
          </w:p>
        </w:tc>
      </w:tr>
      <w:tr w:rsidR="00C1429D" w:rsidRPr="00FB2B4D" w14:paraId="5664846B" w14:textId="77777777" w:rsidTr="00946963">
        <w:trPr>
          <w:trHeight w:val="288"/>
        </w:trPr>
        <w:tc>
          <w:tcPr>
            <w:tcW w:w="1440" w:type="pct"/>
            <w:tcBorders>
              <w:bottom w:val="single" w:sz="4" w:space="0" w:color="auto"/>
            </w:tcBorders>
            <w:shd w:val="clear" w:color="auto" w:fill="auto"/>
          </w:tcPr>
          <w:p w14:paraId="56648469" w14:textId="1116DB06" w:rsidR="00C1429D" w:rsidRPr="00FB2B4D" w:rsidRDefault="007D3E90" w:rsidP="007D3E90">
            <w:pPr>
              <w:pStyle w:val="ATATableBody"/>
              <w:rPr>
                <w:rStyle w:val="ataBulletChar"/>
                <w:bCs w:val="0"/>
                <w:sz w:val="28"/>
                <w:szCs w:val="28"/>
              </w:rPr>
            </w:pPr>
            <w:r w:rsidRPr="00FB2B4D">
              <w:rPr>
                <w:sz w:val="28"/>
                <w:szCs w:val="28"/>
              </w:rPr>
              <w:t>مدير أمن البنية الأساسية الحرجة</w:t>
            </w:r>
          </w:p>
        </w:tc>
        <w:tc>
          <w:tcPr>
            <w:tcW w:w="3560" w:type="pct"/>
            <w:tcBorders>
              <w:bottom w:val="single" w:sz="4" w:space="0" w:color="auto"/>
            </w:tcBorders>
            <w:shd w:val="clear" w:color="auto" w:fill="auto"/>
          </w:tcPr>
          <w:p w14:paraId="5664846A" w14:textId="34706E4B" w:rsidR="00C1429D" w:rsidRPr="00FB2B4D" w:rsidRDefault="00C1429D" w:rsidP="005B5879">
            <w:pPr>
              <w:pStyle w:val="ATATableBody"/>
              <w:rPr>
                <w:rStyle w:val="ataBulletChar"/>
                <w:bCs w:val="0"/>
                <w:sz w:val="28"/>
                <w:szCs w:val="28"/>
              </w:rPr>
            </w:pPr>
            <w:r w:rsidRPr="00FB2B4D">
              <w:rPr>
                <w:sz w:val="28"/>
                <w:szCs w:val="28"/>
              </w:rPr>
              <w:t>مسؤول عن تطوير خطة عمل للإجراءات التصحيحية تشمل الملاحظات والحقائق التي توصلت لها لجنة الفحص، والتي تتضمن أيضا التوصيات بشأن كيفية معالجة أوجه القصور.</w:t>
            </w:r>
          </w:p>
        </w:tc>
      </w:tr>
    </w:tbl>
    <w:p w14:paraId="5664846E" w14:textId="77777777" w:rsidR="00C1429D" w:rsidRPr="00FB2B4D" w:rsidRDefault="00C1429D" w:rsidP="00C1429D">
      <w:pPr>
        <w:pStyle w:val="ataBody0"/>
        <w:jc w:val="center"/>
        <w:rPr>
          <w:sz w:val="28"/>
          <w:szCs w:val="28"/>
        </w:rPr>
      </w:pPr>
    </w:p>
    <w:p w14:paraId="5664846F" w14:textId="77777777" w:rsidR="001B7545" w:rsidRPr="00FB2B4D" w:rsidRDefault="001B7545" w:rsidP="00C1429D">
      <w:pPr>
        <w:rPr>
          <w:sz w:val="28"/>
          <w:szCs w:val="28"/>
        </w:rPr>
      </w:pPr>
    </w:p>
    <w:sectPr w:rsidR="001B7545" w:rsidRPr="00FB2B4D" w:rsidSect="00946963">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830BAC" w14:textId="77777777" w:rsidR="001B3CCB" w:rsidRDefault="001B3CCB" w:rsidP="00C82114">
      <w:r>
        <w:separator/>
      </w:r>
    </w:p>
  </w:endnote>
  <w:endnote w:type="continuationSeparator" w:id="0">
    <w:p w14:paraId="1914E2A1" w14:textId="77777777" w:rsidR="001B3CCB" w:rsidRDefault="001B3CCB"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C305B2" w:rsidRPr="00560DEC" w14:paraId="5664847E" w14:textId="77777777" w:rsidTr="00560DEC">
      <w:tc>
        <w:tcPr>
          <w:tcW w:w="8100" w:type="dxa"/>
          <w:shd w:val="clear" w:color="auto" w:fill="auto"/>
        </w:tcPr>
        <w:p w14:paraId="5664847C" w14:textId="263463B0" w:rsidR="00C305B2" w:rsidRPr="00560DEC" w:rsidRDefault="00525366" w:rsidP="00560DEC">
          <w:pPr>
            <w:pStyle w:val="ATAFooter"/>
            <w:bidi w:val="0"/>
            <w:rPr>
              <w:rStyle w:val="ATAFooterChar"/>
              <w:rFonts w:eastAsia="Arial Unicode MS"/>
              <w:color w:val="000000" w:themeColor="text1"/>
              <w:szCs w:val="18"/>
            </w:rPr>
          </w:pPr>
          <w:r w:rsidRPr="00560DEC">
            <w:rPr>
              <w:color w:val="000000" w:themeColor="text1"/>
              <w:szCs w:val="18"/>
              <w:rtl w:val="0"/>
            </w:rPr>
            <w:t xml:space="preserve">Critical Infrastructure Security and Resilience (CISR) </w:t>
          </w:r>
          <w:r w:rsidRPr="00560DEC">
            <w:rPr>
              <w:rStyle w:val="PlaceholderText"/>
              <w:color w:val="000000" w:themeColor="text1"/>
              <w:szCs w:val="18"/>
              <w:rtl w:val="0"/>
            </w:rPr>
            <w:t>v4.00</w:t>
          </w:r>
        </w:p>
      </w:tc>
      <w:tc>
        <w:tcPr>
          <w:tcW w:w="1260" w:type="dxa"/>
          <w:shd w:val="clear" w:color="auto" w:fill="auto"/>
        </w:tcPr>
        <w:p w14:paraId="5664847D" w14:textId="45B0D176" w:rsidR="00C305B2" w:rsidRPr="00560DEC" w:rsidRDefault="00C305B2" w:rsidP="00560DEC">
          <w:pPr>
            <w:pStyle w:val="ATAFooter"/>
            <w:bidi w:val="0"/>
            <w:jc w:val="right"/>
            <w:rPr>
              <w:szCs w:val="18"/>
            </w:rPr>
          </w:pPr>
          <w:r w:rsidRPr="00560DEC">
            <w:rPr>
              <w:rStyle w:val="ATAFooterChar"/>
              <w:szCs w:val="18"/>
              <w:rtl w:val="0"/>
            </w:rPr>
            <w:t xml:space="preserve">Page </w:t>
          </w:r>
          <w:r w:rsidRPr="00560DEC">
            <w:rPr>
              <w:rStyle w:val="ATAFooterChar"/>
              <w:rFonts w:eastAsia="Arial Unicode MS"/>
              <w:szCs w:val="18"/>
            </w:rPr>
            <w:fldChar w:fldCharType="begin"/>
          </w:r>
          <w:r w:rsidRPr="00560DEC">
            <w:rPr>
              <w:rStyle w:val="ATAFooterChar"/>
              <w:rFonts w:eastAsia="Arial Unicode MS"/>
              <w:szCs w:val="18"/>
            </w:rPr>
            <w:instrText xml:space="preserve"> PAGE </w:instrText>
          </w:r>
          <w:r w:rsidRPr="00560DEC">
            <w:rPr>
              <w:rStyle w:val="ATAFooterChar"/>
              <w:rFonts w:eastAsia="Arial Unicode MS"/>
              <w:szCs w:val="18"/>
            </w:rPr>
            <w:fldChar w:fldCharType="separate"/>
          </w:r>
          <w:r w:rsidR="00002172">
            <w:rPr>
              <w:rStyle w:val="ATAFooterChar"/>
              <w:rFonts w:eastAsia="Arial Unicode MS"/>
              <w:noProof/>
              <w:szCs w:val="18"/>
            </w:rPr>
            <w:t>1</w:t>
          </w:r>
          <w:r w:rsidRPr="00560DEC">
            <w:rPr>
              <w:rStyle w:val="ATAFooterChar"/>
              <w:rFonts w:eastAsia="Arial Unicode MS"/>
              <w:szCs w:val="18"/>
            </w:rPr>
            <w:fldChar w:fldCharType="end"/>
          </w:r>
          <w:r w:rsidRPr="00560DEC">
            <w:rPr>
              <w:rStyle w:val="ATAFooterChar"/>
              <w:szCs w:val="18"/>
              <w:rtl w:val="0"/>
            </w:rPr>
            <w:t xml:space="preserve"> of</w:t>
          </w:r>
          <w:r w:rsidR="00560DEC">
            <w:rPr>
              <w:rStyle w:val="ATAFooterChar"/>
              <w:szCs w:val="18"/>
              <w:rtl w:val="0"/>
            </w:rPr>
            <w:t xml:space="preserve"> </w:t>
          </w:r>
          <w:r w:rsidRPr="00560DEC">
            <w:rPr>
              <w:rStyle w:val="ATAFooterChar"/>
              <w:szCs w:val="18"/>
            </w:rPr>
            <w:t xml:space="preserve"> </w:t>
          </w:r>
          <w:r w:rsidRPr="00560DEC">
            <w:rPr>
              <w:rStyle w:val="ATAFooterChar"/>
              <w:rFonts w:eastAsia="Arial Unicode MS"/>
              <w:szCs w:val="18"/>
            </w:rPr>
            <w:fldChar w:fldCharType="begin"/>
          </w:r>
          <w:r w:rsidRPr="00560DEC">
            <w:rPr>
              <w:rStyle w:val="ATAFooterChar"/>
              <w:rFonts w:eastAsia="Arial Unicode MS"/>
              <w:szCs w:val="18"/>
            </w:rPr>
            <w:instrText xml:space="preserve"> NUMPAGES  \# "0"  \* MERGEFORMAT </w:instrText>
          </w:r>
          <w:r w:rsidRPr="00560DEC">
            <w:rPr>
              <w:rStyle w:val="ATAFooterChar"/>
              <w:rFonts w:eastAsia="Arial Unicode MS"/>
              <w:szCs w:val="18"/>
            </w:rPr>
            <w:fldChar w:fldCharType="separate"/>
          </w:r>
          <w:r w:rsidR="00002172">
            <w:rPr>
              <w:rStyle w:val="ATAFooterChar"/>
              <w:rFonts w:eastAsia="Arial Unicode MS"/>
              <w:noProof/>
              <w:szCs w:val="18"/>
            </w:rPr>
            <w:t>2</w:t>
          </w:r>
          <w:r w:rsidRPr="00560DEC">
            <w:rPr>
              <w:rStyle w:val="ATAFooterChar"/>
              <w:rFonts w:eastAsia="Arial Unicode MS"/>
              <w:szCs w:val="18"/>
            </w:rPr>
            <w:fldChar w:fldCharType="end"/>
          </w:r>
        </w:p>
      </w:tc>
    </w:tr>
  </w:tbl>
  <w:p w14:paraId="5664847F" w14:textId="77777777" w:rsidR="008564F0" w:rsidRPr="00E9494F" w:rsidRDefault="008564F0" w:rsidP="00560DEC">
    <w:pPr>
      <w:tabs>
        <w:tab w:val="right" w:pos="8640"/>
      </w:tabs>
      <w:bidi w:val="0"/>
      <w:jc w:val="center"/>
      <w:rPr>
        <w:rFonts w:ascii="Arial" w:eastAsia="Arial Unicode MS" w:hAnsi="Arial" w:cs="Arial"/>
      </w:rPr>
    </w:pPr>
    <w:r>
      <w:rPr>
        <w:rFonts w:ascii="Arial" w:hAnsi="Arial"/>
        <w:b/>
        <w:sz w:val="18"/>
        <w:rtl w:val="0"/>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E452C1" w14:textId="77777777" w:rsidR="001B3CCB" w:rsidRDefault="001B3CCB" w:rsidP="00C82114">
      <w:r>
        <w:separator/>
      </w:r>
    </w:p>
  </w:footnote>
  <w:footnote w:type="continuationSeparator" w:id="0">
    <w:p w14:paraId="4AF909DC" w14:textId="77777777" w:rsidR="001B3CCB" w:rsidRDefault="001B3CCB"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80"/>
      <w:gridCol w:w="4680"/>
    </w:tblGrid>
    <w:tr w:rsidR="00160D76" w:rsidRPr="00456B51" w14:paraId="5664847A" w14:textId="77777777" w:rsidTr="00560DEC">
      <w:tc>
        <w:tcPr>
          <w:tcW w:w="4788" w:type="dxa"/>
          <w:shd w:val="clear" w:color="auto" w:fill="auto"/>
          <w:vAlign w:val="bottom"/>
        </w:tcPr>
        <w:p w14:paraId="56648478" w14:textId="3DA56BDB" w:rsidR="008564F0" w:rsidRPr="00456B51" w:rsidRDefault="00F16234" w:rsidP="00560DEC">
          <w:pPr>
            <w:pStyle w:val="ATAHeader"/>
            <w:bidi w:val="0"/>
          </w:pPr>
          <w:r>
            <w:rPr>
              <w:rtl w:val="0"/>
            </w:rPr>
            <w:t>Module 14: Security Inspection and Validation</w:t>
          </w:r>
        </w:p>
      </w:tc>
      <w:tc>
        <w:tcPr>
          <w:tcW w:w="4788" w:type="dxa"/>
          <w:shd w:val="clear" w:color="auto" w:fill="auto"/>
          <w:vAlign w:val="bottom"/>
        </w:tcPr>
        <w:p w14:paraId="56648479" w14:textId="4E36657F" w:rsidR="008564F0" w:rsidRPr="00456B51" w:rsidRDefault="00AD63CC" w:rsidP="00560DEC">
          <w:pPr>
            <w:pStyle w:val="ATAHeader"/>
            <w:bidi w:val="0"/>
            <w:jc w:val="right"/>
          </w:pPr>
          <w:r>
            <w:rPr>
              <w:rtl w:val="0"/>
            </w:rPr>
            <w:t>Workbook</w:t>
          </w:r>
          <w:r w:rsidR="00C644D9">
            <w:rPr>
              <w:rtl w:val="0"/>
            </w:rPr>
            <w:t xml:space="preserve"> 14.1: Security Inspection and Validation (SIV) Program Directive</w:t>
          </w:r>
        </w:p>
      </w:tc>
    </w:tr>
  </w:tbl>
  <w:p w14:paraId="5664847B" w14:textId="77777777" w:rsidR="008E31C0" w:rsidRDefault="008E31C0" w:rsidP="00160D7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C47AE"/>
    <w:multiLevelType w:val="hybridMultilevel"/>
    <w:tmpl w:val="33187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1AE0AB0">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FC2B1A"/>
    <w:multiLevelType w:val="hybridMultilevel"/>
    <w:tmpl w:val="3492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835F9D"/>
    <w:multiLevelType w:val="hybridMultilevel"/>
    <w:tmpl w:val="E12E24C0"/>
    <w:lvl w:ilvl="0" w:tplc="AA8ADFA6">
      <w:start w:val="1"/>
      <w:numFmt w:val="bullet"/>
      <w:lvlText w:val=""/>
      <w:lvlJc w:val="left"/>
      <w:pPr>
        <w:ind w:left="720" w:hanging="360"/>
      </w:pPr>
      <w:rPr>
        <w:rFonts w:ascii="Symbol" w:hAnsi="Symbol" w:hint="default"/>
        <w:color w:val="000000" w:themeColor="text1"/>
      </w:rPr>
    </w:lvl>
    <w:lvl w:ilvl="1" w:tplc="3E1895B2">
      <w:start w:val="1"/>
      <w:numFmt w:val="bullet"/>
      <w:lvlText w:val="o"/>
      <w:lvlJc w:val="left"/>
      <w:pPr>
        <w:ind w:left="1440" w:hanging="360"/>
      </w:pPr>
      <w:rPr>
        <w:rFonts w:ascii="Courier New" w:hAnsi="Courier New" w:cs="Courier New" w:hint="default"/>
        <w:color w:val="000000" w:themeColor="text1"/>
      </w:rPr>
    </w:lvl>
    <w:lvl w:ilvl="2" w:tplc="D740647A">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7">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4">
    <w:nsid w:val="438E5B99"/>
    <w:multiLevelType w:val="hybridMultilevel"/>
    <w:tmpl w:val="8E30579E"/>
    <w:lvl w:ilvl="0" w:tplc="0ECE351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8890C6D"/>
    <w:multiLevelType w:val="hybridMultilevel"/>
    <w:tmpl w:val="DD42EE04"/>
    <w:lvl w:ilvl="0" w:tplc="C250059E">
      <w:start w:val="1"/>
      <w:numFmt w:val="decimal"/>
      <w:pStyle w:val="ataNumberedList"/>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F9041B8"/>
    <w:multiLevelType w:val="hybridMultilevel"/>
    <w:tmpl w:val="0944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59932E0"/>
    <w:multiLevelType w:val="hybridMultilevel"/>
    <w:tmpl w:val="E6A03B3E"/>
    <w:lvl w:ilvl="0" w:tplc="9A3C722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19"/>
  </w:num>
  <w:num w:numId="4">
    <w:abstractNumId w:val="10"/>
  </w:num>
  <w:num w:numId="5">
    <w:abstractNumId w:val="7"/>
  </w:num>
  <w:num w:numId="6">
    <w:abstractNumId w:val="12"/>
  </w:num>
  <w:num w:numId="7">
    <w:abstractNumId w:val="11"/>
  </w:num>
  <w:num w:numId="8">
    <w:abstractNumId w:val="8"/>
  </w:num>
  <w:num w:numId="9">
    <w:abstractNumId w:val="0"/>
  </w:num>
  <w:num w:numId="10">
    <w:abstractNumId w:val="18"/>
  </w:num>
  <w:num w:numId="11">
    <w:abstractNumId w:val="19"/>
  </w:num>
  <w:num w:numId="12">
    <w:abstractNumId w:val="19"/>
  </w:num>
  <w:num w:numId="13">
    <w:abstractNumId w:val="13"/>
  </w:num>
  <w:num w:numId="14">
    <w:abstractNumId w:val="26"/>
  </w:num>
  <w:num w:numId="15">
    <w:abstractNumId w:val="15"/>
  </w:num>
  <w:num w:numId="16">
    <w:abstractNumId w:val="27"/>
  </w:num>
  <w:num w:numId="17">
    <w:abstractNumId w:val="27"/>
    <w:lvlOverride w:ilvl="0">
      <w:startOverride w:val="1"/>
    </w:lvlOverride>
  </w:num>
  <w:num w:numId="18">
    <w:abstractNumId w:val="26"/>
  </w:num>
  <w:num w:numId="19">
    <w:abstractNumId w:val="6"/>
  </w:num>
  <w:num w:numId="20">
    <w:abstractNumId w:val="27"/>
  </w:num>
  <w:num w:numId="21">
    <w:abstractNumId w:val="1"/>
  </w:num>
  <w:num w:numId="22">
    <w:abstractNumId w:val="17"/>
  </w:num>
  <w:num w:numId="23">
    <w:abstractNumId w:val="20"/>
  </w:num>
  <w:num w:numId="24">
    <w:abstractNumId w:val="16"/>
  </w:num>
  <w:num w:numId="25">
    <w:abstractNumId w:val="24"/>
  </w:num>
  <w:num w:numId="26">
    <w:abstractNumId w:val="28"/>
  </w:num>
  <w:num w:numId="27">
    <w:abstractNumId w:val="3"/>
  </w:num>
  <w:num w:numId="28">
    <w:abstractNumId w:val="22"/>
  </w:num>
  <w:num w:numId="29">
    <w:abstractNumId w:val="21"/>
  </w:num>
  <w:num w:numId="30">
    <w:abstractNumId w:val="21"/>
    <w:lvlOverride w:ilvl="0">
      <w:startOverride w:val="1"/>
    </w:lvlOverride>
  </w:num>
  <w:num w:numId="31">
    <w:abstractNumId w:val="21"/>
  </w:num>
  <w:num w:numId="32">
    <w:abstractNumId w:val="2"/>
  </w:num>
  <w:num w:numId="33">
    <w:abstractNumId w:val="23"/>
  </w:num>
  <w:num w:numId="34">
    <w:abstractNumId w:val="4"/>
  </w:num>
  <w:num w:numId="35">
    <w:abstractNumId w:val="25"/>
  </w:num>
  <w:num w:numId="36">
    <w:abstractNumId w:val="14"/>
  </w:num>
  <w:num w:numId="37">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2172"/>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188E"/>
    <w:rsid w:val="00052034"/>
    <w:rsid w:val="000522FF"/>
    <w:rsid w:val="00054910"/>
    <w:rsid w:val="00057F70"/>
    <w:rsid w:val="00061275"/>
    <w:rsid w:val="00061B87"/>
    <w:rsid w:val="00062190"/>
    <w:rsid w:val="000624D7"/>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8CC"/>
    <w:rsid w:val="000D44FF"/>
    <w:rsid w:val="000D4AA5"/>
    <w:rsid w:val="000D4E8E"/>
    <w:rsid w:val="000D6923"/>
    <w:rsid w:val="000E053F"/>
    <w:rsid w:val="000E439C"/>
    <w:rsid w:val="000E50CD"/>
    <w:rsid w:val="000F61D6"/>
    <w:rsid w:val="000F784C"/>
    <w:rsid w:val="001042E5"/>
    <w:rsid w:val="001063E0"/>
    <w:rsid w:val="0011397E"/>
    <w:rsid w:val="001142A3"/>
    <w:rsid w:val="00117566"/>
    <w:rsid w:val="001211DF"/>
    <w:rsid w:val="0012472D"/>
    <w:rsid w:val="00124ABF"/>
    <w:rsid w:val="00124F0D"/>
    <w:rsid w:val="001259FD"/>
    <w:rsid w:val="0013230A"/>
    <w:rsid w:val="00132CA1"/>
    <w:rsid w:val="00134898"/>
    <w:rsid w:val="00136502"/>
    <w:rsid w:val="00140812"/>
    <w:rsid w:val="00142254"/>
    <w:rsid w:val="00143EDD"/>
    <w:rsid w:val="001449E0"/>
    <w:rsid w:val="00145378"/>
    <w:rsid w:val="00146548"/>
    <w:rsid w:val="0014669F"/>
    <w:rsid w:val="00146C03"/>
    <w:rsid w:val="001473D0"/>
    <w:rsid w:val="00151B4C"/>
    <w:rsid w:val="001520A9"/>
    <w:rsid w:val="001538CC"/>
    <w:rsid w:val="0015480C"/>
    <w:rsid w:val="00155C46"/>
    <w:rsid w:val="001577BB"/>
    <w:rsid w:val="00157B1E"/>
    <w:rsid w:val="001601EF"/>
    <w:rsid w:val="00160D76"/>
    <w:rsid w:val="00163B76"/>
    <w:rsid w:val="0016636E"/>
    <w:rsid w:val="00166677"/>
    <w:rsid w:val="00172713"/>
    <w:rsid w:val="0017472B"/>
    <w:rsid w:val="0017688C"/>
    <w:rsid w:val="001779F0"/>
    <w:rsid w:val="00182D9D"/>
    <w:rsid w:val="00183787"/>
    <w:rsid w:val="00183FD5"/>
    <w:rsid w:val="0018406E"/>
    <w:rsid w:val="00184648"/>
    <w:rsid w:val="0018492C"/>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37CF"/>
    <w:rsid w:val="001B3CCB"/>
    <w:rsid w:val="001B41EB"/>
    <w:rsid w:val="001B4361"/>
    <w:rsid w:val="001B489F"/>
    <w:rsid w:val="001B7389"/>
    <w:rsid w:val="001B7545"/>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409"/>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45B"/>
    <w:rsid w:val="00273580"/>
    <w:rsid w:val="002859E3"/>
    <w:rsid w:val="00285CC0"/>
    <w:rsid w:val="00291A04"/>
    <w:rsid w:val="00293C11"/>
    <w:rsid w:val="0029575D"/>
    <w:rsid w:val="00296513"/>
    <w:rsid w:val="00296BBB"/>
    <w:rsid w:val="002A0962"/>
    <w:rsid w:val="002A1B61"/>
    <w:rsid w:val="002A2685"/>
    <w:rsid w:val="002A4028"/>
    <w:rsid w:val="002A46AC"/>
    <w:rsid w:val="002A7E7C"/>
    <w:rsid w:val="002B17F0"/>
    <w:rsid w:val="002B3A35"/>
    <w:rsid w:val="002B3D5A"/>
    <w:rsid w:val="002B45B5"/>
    <w:rsid w:val="002B4783"/>
    <w:rsid w:val="002B4DE1"/>
    <w:rsid w:val="002B4F53"/>
    <w:rsid w:val="002B7536"/>
    <w:rsid w:val="002C07D7"/>
    <w:rsid w:val="002C0833"/>
    <w:rsid w:val="002C3037"/>
    <w:rsid w:val="002D2049"/>
    <w:rsid w:val="002D22E1"/>
    <w:rsid w:val="002D23BF"/>
    <w:rsid w:val="002E304A"/>
    <w:rsid w:val="002F20B3"/>
    <w:rsid w:val="002F23B3"/>
    <w:rsid w:val="002F700A"/>
    <w:rsid w:val="003017B9"/>
    <w:rsid w:val="003025B4"/>
    <w:rsid w:val="00302ACC"/>
    <w:rsid w:val="00303B04"/>
    <w:rsid w:val="00311AB8"/>
    <w:rsid w:val="00312331"/>
    <w:rsid w:val="00312DCB"/>
    <w:rsid w:val="0031631B"/>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0E3D"/>
    <w:rsid w:val="00371178"/>
    <w:rsid w:val="00371272"/>
    <w:rsid w:val="003733E6"/>
    <w:rsid w:val="00375CE7"/>
    <w:rsid w:val="003822F0"/>
    <w:rsid w:val="00384DB7"/>
    <w:rsid w:val="00385980"/>
    <w:rsid w:val="00385B8F"/>
    <w:rsid w:val="00390366"/>
    <w:rsid w:val="003A0135"/>
    <w:rsid w:val="003A46E2"/>
    <w:rsid w:val="003B2C3F"/>
    <w:rsid w:val="003B5891"/>
    <w:rsid w:val="003B7B4D"/>
    <w:rsid w:val="003C1E33"/>
    <w:rsid w:val="003C225C"/>
    <w:rsid w:val="003C2412"/>
    <w:rsid w:val="003C330A"/>
    <w:rsid w:val="003C4674"/>
    <w:rsid w:val="003C61E2"/>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1F3"/>
    <w:rsid w:val="0044155E"/>
    <w:rsid w:val="00443DF9"/>
    <w:rsid w:val="0044446B"/>
    <w:rsid w:val="00445174"/>
    <w:rsid w:val="00445E76"/>
    <w:rsid w:val="00445E9B"/>
    <w:rsid w:val="0045190F"/>
    <w:rsid w:val="0045221E"/>
    <w:rsid w:val="0045386D"/>
    <w:rsid w:val="00456B51"/>
    <w:rsid w:val="00460A1E"/>
    <w:rsid w:val="00461061"/>
    <w:rsid w:val="00464995"/>
    <w:rsid w:val="00467008"/>
    <w:rsid w:val="0046704B"/>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1BC7"/>
    <w:rsid w:val="005242D9"/>
    <w:rsid w:val="00525366"/>
    <w:rsid w:val="005259CD"/>
    <w:rsid w:val="00530BE7"/>
    <w:rsid w:val="00532B27"/>
    <w:rsid w:val="005335B1"/>
    <w:rsid w:val="00534537"/>
    <w:rsid w:val="00534D05"/>
    <w:rsid w:val="00535DBB"/>
    <w:rsid w:val="005464BE"/>
    <w:rsid w:val="00552238"/>
    <w:rsid w:val="005543FB"/>
    <w:rsid w:val="005572B7"/>
    <w:rsid w:val="005600EE"/>
    <w:rsid w:val="00560A97"/>
    <w:rsid w:val="00560DEC"/>
    <w:rsid w:val="005613A0"/>
    <w:rsid w:val="00562AF3"/>
    <w:rsid w:val="00564B4D"/>
    <w:rsid w:val="00567D7F"/>
    <w:rsid w:val="005729A2"/>
    <w:rsid w:val="00574575"/>
    <w:rsid w:val="00584385"/>
    <w:rsid w:val="00584D69"/>
    <w:rsid w:val="0058573F"/>
    <w:rsid w:val="0058763F"/>
    <w:rsid w:val="005904E9"/>
    <w:rsid w:val="00590DB0"/>
    <w:rsid w:val="00592107"/>
    <w:rsid w:val="0059327E"/>
    <w:rsid w:val="00595179"/>
    <w:rsid w:val="005A2991"/>
    <w:rsid w:val="005A3490"/>
    <w:rsid w:val="005A4A1F"/>
    <w:rsid w:val="005B1929"/>
    <w:rsid w:val="005B2623"/>
    <w:rsid w:val="005B4D6D"/>
    <w:rsid w:val="005B5879"/>
    <w:rsid w:val="005B7661"/>
    <w:rsid w:val="005C0148"/>
    <w:rsid w:val="005C152A"/>
    <w:rsid w:val="005C1CF8"/>
    <w:rsid w:val="005C1E68"/>
    <w:rsid w:val="005C294E"/>
    <w:rsid w:val="005C4420"/>
    <w:rsid w:val="005C699A"/>
    <w:rsid w:val="005D0124"/>
    <w:rsid w:val="005D4101"/>
    <w:rsid w:val="005D454B"/>
    <w:rsid w:val="005D4BF2"/>
    <w:rsid w:val="005D6CD1"/>
    <w:rsid w:val="005D7690"/>
    <w:rsid w:val="005F1695"/>
    <w:rsid w:val="005F1DF1"/>
    <w:rsid w:val="005F7C17"/>
    <w:rsid w:val="00603F3E"/>
    <w:rsid w:val="00605193"/>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7097D"/>
    <w:rsid w:val="00674A53"/>
    <w:rsid w:val="006764E5"/>
    <w:rsid w:val="006767B4"/>
    <w:rsid w:val="00676CFA"/>
    <w:rsid w:val="00676E79"/>
    <w:rsid w:val="00681EF7"/>
    <w:rsid w:val="006827E9"/>
    <w:rsid w:val="00684B5C"/>
    <w:rsid w:val="0068542B"/>
    <w:rsid w:val="00696706"/>
    <w:rsid w:val="0069709B"/>
    <w:rsid w:val="006A06BB"/>
    <w:rsid w:val="006A2C2C"/>
    <w:rsid w:val="006A2EE6"/>
    <w:rsid w:val="006A3552"/>
    <w:rsid w:val="006A497F"/>
    <w:rsid w:val="006A6D39"/>
    <w:rsid w:val="006A6F1D"/>
    <w:rsid w:val="006A7594"/>
    <w:rsid w:val="006B0560"/>
    <w:rsid w:val="006B2C72"/>
    <w:rsid w:val="006B519C"/>
    <w:rsid w:val="006B61A6"/>
    <w:rsid w:val="006B635F"/>
    <w:rsid w:val="006B7E72"/>
    <w:rsid w:val="006C2B35"/>
    <w:rsid w:val="006C3982"/>
    <w:rsid w:val="006C4E60"/>
    <w:rsid w:val="006C6419"/>
    <w:rsid w:val="006C6B01"/>
    <w:rsid w:val="006D498E"/>
    <w:rsid w:val="006D5C6C"/>
    <w:rsid w:val="006D643A"/>
    <w:rsid w:val="006E2B28"/>
    <w:rsid w:val="006E54D8"/>
    <w:rsid w:val="006E56DE"/>
    <w:rsid w:val="006E7BF3"/>
    <w:rsid w:val="006F01CF"/>
    <w:rsid w:val="006F2029"/>
    <w:rsid w:val="006F3280"/>
    <w:rsid w:val="006F44B8"/>
    <w:rsid w:val="00705CF4"/>
    <w:rsid w:val="00707C56"/>
    <w:rsid w:val="00710B1A"/>
    <w:rsid w:val="007119DA"/>
    <w:rsid w:val="00712CD1"/>
    <w:rsid w:val="00714CEE"/>
    <w:rsid w:val="00723FB3"/>
    <w:rsid w:val="007245BF"/>
    <w:rsid w:val="00727299"/>
    <w:rsid w:val="00727449"/>
    <w:rsid w:val="00727944"/>
    <w:rsid w:val="00732632"/>
    <w:rsid w:val="00732EF9"/>
    <w:rsid w:val="00734DBF"/>
    <w:rsid w:val="0073582A"/>
    <w:rsid w:val="00737862"/>
    <w:rsid w:val="00741EC3"/>
    <w:rsid w:val="00746E69"/>
    <w:rsid w:val="007503B2"/>
    <w:rsid w:val="007509EF"/>
    <w:rsid w:val="00753991"/>
    <w:rsid w:val="0075484B"/>
    <w:rsid w:val="00754D68"/>
    <w:rsid w:val="00756788"/>
    <w:rsid w:val="00756A24"/>
    <w:rsid w:val="0076067C"/>
    <w:rsid w:val="00760A2E"/>
    <w:rsid w:val="0077146C"/>
    <w:rsid w:val="00775D9C"/>
    <w:rsid w:val="00776B60"/>
    <w:rsid w:val="00777CBB"/>
    <w:rsid w:val="0078089D"/>
    <w:rsid w:val="007813A9"/>
    <w:rsid w:val="00782330"/>
    <w:rsid w:val="00784608"/>
    <w:rsid w:val="00790D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3E90"/>
    <w:rsid w:val="007D7542"/>
    <w:rsid w:val="007E17CF"/>
    <w:rsid w:val="007F006D"/>
    <w:rsid w:val="007F0FAC"/>
    <w:rsid w:val="007F3D50"/>
    <w:rsid w:val="007F47FE"/>
    <w:rsid w:val="007F5503"/>
    <w:rsid w:val="007F7234"/>
    <w:rsid w:val="00801695"/>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666F"/>
    <w:rsid w:val="00832BC2"/>
    <w:rsid w:val="00832C31"/>
    <w:rsid w:val="008348D9"/>
    <w:rsid w:val="0083495F"/>
    <w:rsid w:val="00836F97"/>
    <w:rsid w:val="008374B6"/>
    <w:rsid w:val="00837B72"/>
    <w:rsid w:val="008403A3"/>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0506"/>
    <w:rsid w:val="008723AB"/>
    <w:rsid w:val="00873F6D"/>
    <w:rsid w:val="0087404B"/>
    <w:rsid w:val="008742B5"/>
    <w:rsid w:val="0087582E"/>
    <w:rsid w:val="00877234"/>
    <w:rsid w:val="00880EAA"/>
    <w:rsid w:val="00882FC0"/>
    <w:rsid w:val="00883599"/>
    <w:rsid w:val="008837E7"/>
    <w:rsid w:val="008840BA"/>
    <w:rsid w:val="0088536B"/>
    <w:rsid w:val="0089687A"/>
    <w:rsid w:val="00896DE2"/>
    <w:rsid w:val="008A07AA"/>
    <w:rsid w:val="008A300F"/>
    <w:rsid w:val="008A45B4"/>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31C0"/>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46963"/>
    <w:rsid w:val="00950AE0"/>
    <w:rsid w:val="0095259E"/>
    <w:rsid w:val="009550E2"/>
    <w:rsid w:val="00955C05"/>
    <w:rsid w:val="00957E6A"/>
    <w:rsid w:val="0096012F"/>
    <w:rsid w:val="00962359"/>
    <w:rsid w:val="009647A4"/>
    <w:rsid w:val="00964897"/>
    <w:rsid w:val="00971E34"/>
    <w:rsid w:val="00972493"/>
    <w:rsid w:val="00973986"/>
    <w:rsid w:val="00974569"/>
    <w:rsid w:val="009770C9"/>
    <w:rsid w:val="009907CB"/>
    <w:rsid w:val="00991856"/>
    <w:rsid w:val="00992AA2"/>
    <w:rsid w:val="009932E7"/>
    <w:rsid w:val="009944E3"/>
    <w:rsid w:val="009945ED"/>
    <w:rsid w:val="00994739"/>
    <w:rsid w:val="00997479"/>
    <w:rsid w:val="009A12FF"/>
    <w:rsid w:val="009A3BFB"/>
    <w:rsid w:val="009A6B23"/>
    <w:rsid w:val="009A7545"/>
    <w:rsid w:val="009B0A53"/>
    <w:rsid w:val="009B1E78"/>
    <w:rsid w:val="009B704B"/>
    <w:rsid w:val="009B7A3B"/>
    <w:rsid w:val="009C2D4B"/>
    <w:rsid w:val="009C4974"/>
    <w:rsid w:val="009D1395"/>
    <w:rsid w:val="009D189A"/>
    <w:rsid w:val="009D1933"/>
    <w:rsid w:val="009D2449"/>
    <w:rsid w:val="009D41DB"/>
    <w:rsid w:val="009D58F6"/>
    <w:rsid w:val="009D640D"/>
    <w:rsid w:val="009D66AE"/>
    <w:rsid w:val="009D70A4"/>
    <w:rsid w:val="009D7F81"/>
    <w:rsid w:val="009E0877"/>
    <w:rsid w:val="009E0B0B"/>
    <w:rsid w:val="009E2548"/>
    <w:rsid w:val="009E74EF"/>
    <w:rsid w:val="009F030F"/>
    <w:rsid w:val="009F03E8"/>
    <w:rsid w:val="009F3154"/>
    <w:rsid w:val="009F6D1B"/>
    <w:rsid w:val="009F7DCB"/>
    <w:rsid w:val="00A00B55"/>
    <w:rsid w:val="00A0273C"/>
    <w:rsid w:val="00A03F4E"/>
    <w:rsid w:val="00A04435"/>
    <w:rsid w:val="00A05286"/>
    <w:rsid w:val="00A05DFE"/>
    <w:rsid w:val="00A15065"/>
    <w:rsid w:val="00A16C4E"/>
    <w:rsid w:val="00A33709"/>
    <w:rsid w:val="00A36A2B"/>
    <w:rsid w:val="00A41258"/>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65C4"/>
    <w:rsid w:val="00AB24FA"/>
    <w:rsid w:val="00AB2D94"/>
    <w:rsid w:val="00AB5D90"/>
    <w:rsid w:val="00AC20B1"/>
    <w:rsid w:val="00AD33B9"/>
    <w:rsid w:val="00AD4D46"/>
    <w:rsid w:val="00AD4EEC"/>
    <w:rsid w:val="00AD63CC"/>
    <w:rsid w:val="00AE2655"/>
    <w:rsid w:val="00AE7D14"/>
    <w:rsid w:val="00AF1D7A"/>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273D9"/>
    <w:rsid w:val="00B30ED3"/>
    <w:rsid w:val="00B315AD"/>
    <w:rsid w:val="00B32997"/>
    <w:rsid w:val="00B3475A"/>
    <w:rsid w:val="00B4038E"/>
    <w:rsid w:val="00B44721"/>
    <w:rsid w:val="00B4778F"/>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2FBF"/>
    <w:rsid w:val="00B839E7"/>
    <w:rsid w:val="00B84555"/>
    <w:rsid w:val="00B86CE9"/>
    <w:rsid w:val="00B962A0"/>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0FA5"/>
    <w:rsid w:val="00BE468C"/>
    <w:rsid w:val="00BE58C5"/>
    <w:rsid w:val="00BE5D35"/>
    <w:rsid w:val="00BF27FE"/>
    <w:rsid w:val="00BF28DB"/>
    <w:rsid w:val="00BF4B60"/>
    <w:rsid w:val="00BF53FA"/>
    <w:rsid w:val="00BF5A79"/>
    <w:rsid w:val="00C04C75"/>
    <w:rsid w:val="00C050EB"/>
    <w:rsid w:val="00C052F7"/>
    <w:rsid w:val="00C056FF"/>
    <w:rsid w:val="00C066C6"/>
    <w:rsid w:val="00C11307"/>
    <w:rsid w:val="00C129EB"/>
    <w:rsid w:val="00C12BA8"/>
    <w:rsid w:val="00C1429D"/>
    <w:rsid w:val="00C161B9"/>
    <w:rsid w:val="00C16254"/>
    <w:rsid w:val="00C16905"/>
    <w:rsid w:val="00C16D31"/>
    <w:rsid w:val="00C217E4"/>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644D9"/>
    <w:rsid w:val="00C67EA5"/>
    <w:rsid w:val="00C71ACF"/>
    <w:rsid w:val="00C72296"/>
    <w:rsid w:val="00C73950"/>
    <w:rsid w:val="00C73EC7"/>
    <w:rsid w:val="00C74CD4"/>
    <w:rsid w:val="00C74D8C"/>
    <w:rsid w:val="00C80BBF"/>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4B2"/>
    <w:rsid w:val="00CE5AF9"/>
    <w:rsid w:val="00CE7080"/>
    <w:rsid w:val="00CE775C"/>
    <w:rsid w:val="00CE7F03"/>
    <w:rsid w:val="00CF1702"/>
    <w:rsid w:val="00CF1763"/>
    <w:rsid w:val="00CF3FFB"/>
    <w:rsid w:val="00D0126D"/>
    <w:rsid w:val="00D01367"/>
    <w:rsid w:val="00D01DA5"/>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2CB"/>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E23A7"/>
    <w:rsid w:val="00DE32FE"/>
    <w:rsid w:val="00DE3469"/>
    <w:rsid w:val="00DE5A2F"/>
    <w:rsid w:val="00DE5D43"/>
    <w:rsid w:val="00DE79A8"/>
    <w:rsid w:val="00DF0697"/>
    <w:rsid w:val="00DF089E"/>
    <w:rsid w:val="00DF1B6A"/>
    <w:rsid w:val="00DF2DB3"/>
    <w:rsid w:val="00DF3A45"/>
    <w:rsid w:val="00DF3D63"/>
    <w:rsid w:val="00DF58FF"/>
    <w:rsid w:val="00DF6DE3"/>
    <w:rsid w:val="00DF6F84"/>
    <w:rsid w:val="00DF7EBA"/>
    <w:rsid w:val="00E03006"/>
    <w:rsid w:val="00E04C32"/>
    <w:rsid w:val="00E11938"/>
    <w:rsid w:val="00E123E5"/>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7088D"/>
    <w:rsid w:val="00E763B4"/>
    <w:rsid w:val="00E80349"/>
    <w:rsid w:val="00E80DA0"/>
    <w:rsid w:val="00E815AD"/>
    <w:rsid w:val="00E831CE"/>
    <w:rsid w:val="00E846C2"/>
    <w:rsid w:val="00E85BA4"/>
    <w:rsid w:val="00E86AFC"/>
    <w:rsid w:val="00E91B8D"/>
    <w:rsid w:val="00E92F62"/>
    <w:rsid w:val="00E9494F"/>
    <w:rsid w:val="00E95577"/>
    <w:rsid w:val="00E97B11"/>
    <w:rsid w:val="00EA11DD"/>
    <w:rsid w:val="00EA23C6"/>
    <w:rsid w:val="00EA37FC"/>
    <w:rsid w:val="00EA46EC"/>
    <w:rsid w:val="00EA502D"/>
    <w:rsid w:val="00EA6C03"/>
    <w:rsid w:val="00EA7337"/>
    <w:rsid w:val="00EA76DA"/>
    <w:rsid w:val="00EB0536"/>
    <w:rsid w:val="00EB117C"/>
    <w:rsid w:val="00EB1D73"/>
    <w:rsid w:val="00EB3FCD"/>
    <w:rsid w:val="00EB4E03"/>
    <w:rsid w:val="00EB59FF"/>
    <w:rsid w:val="00EB5C7C"/>
    <w:rsid w:val="00EB61E5"/>
    <w:rsid w:val="00EB68EC"/>
    <w:rsid w:val="00EB7194"/>
    <w:rsid w:val="00EC1914"/>
    <w:rsid w:val="00EC3A66"/>
    <w:rsid w:val="00EC4702"/>
    <w:rsid w:val="00ED4A3E"/>
    <w:rsid w:val="00ED6DE1"/>
    <w:rsid w:val="00EE2E1E"/>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6D38"/>
    <w:rsid w:val="00F073BB"/>
    <w:rsid w:val="00F108B5"/>
    <w:rsid w:val="00F13105"/>
    <w:rsid w:val="00F13BEF"/>
    <w:rsid w:val="00F16234"/>
    <w:rsid w:val="00F16863"/>
    <w:rsid w:val="00F16A5A"/>
    <w:rsid w:val="00F23F2F"/>
    <w:rsid w:val="00F30519"/>
    <w:rsid w:val="00F30745"/>
    <w:rsid w:val="00F3355E"/>
    <w:rsid w:val="00F33B9A"/>
    <w:rsid w:val="00F33E28"/>
    <w:rsid w:val="00F36873"/>
    <w:rsid w:val="00F3729D"/>
    <w:rsid w:val="00F432A0"/>
    <w:rsid w:val="00F448D5"/>
    <w:rsid w:val="00F44B06"/>
    <w:rsid w:val="00F5175B"/>
    <w:rsid w:val="00F57854"/>
    <w:rsid w:val="00F62202"/>
    <w:rsid w:val="00F62D76"/>
    <w:rsid w:val="00F634DE"/>
    <w:rsid w:val="00F6436B"/>
    <w:rsid w:val="00F653D5"/>
    <w:rsid w:val="00F657C8"/>
    <w:rsid w:val="00F70C6A"/>
    <w:rsid w:val="00F73215"/>
    <w:rsid w:val="00F732AE"/>
    <w:rsid w:val="00F7332D"/>
    <w:rsid w:val="00F73411"/>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2B4D"/>
    <w:rsid w:val="00FB4E39"/>
    <w:rsid w:val="00FB6846"/>
    <w:rsid w:val="00FC1C90"/>
    <w:rsid w:val="00FC284B"/>
    <w:rsid w:val="00FC3069"/>
    <w:rsid w:val="00FC60C9"/>
    <w:rsid w:val="00FC762A"/>
    <w:rsid w:val="00FC7CBB"/>
    <w:rsid w:val="00FD30B0"/>
    <w:rsid w:val="00FD44C5"/>
    <w:rsid w:val="00FD6C33"/>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56648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footnote reference"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5B5879"/>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5B5879"/>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character" w:styleId="FootnoteReference">
    <w:name w:val="footnote reference"/>
    <w:rsid w:val="00590DB0"/>
    <w:rPr>
      <w:vertAlign w:val="superscript"/>
    </w:rPr>
  </w:style>
  <w:style w:type="paragraph" w:customStyle="1" w:styleId="ATATableHeading">
    <w:name w:val="ATA Table Heading"/>
    <w:next w:val="ATABody"/>
    <w:link w:val="ATATableHeadingChar"/>
    <w:uiPriority w:val="34"/>
    <w:qFormat/>
    <w:rsid w:val="005B5879"/>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5B5879"/>
    <w:rPr>
      <w:rFonts w:ascii="Cambria" w:hAnsi="Cambria"/>
      <w:color w:val="262626" w:themeColor="text1" w:themeTint="D9"/>
      <w:sz w:val="24"/>
      <w:szCs w:val="24"/>
    </w:rPr>
  </w:style>
  <w:style w:type="paragraph" w:customStyle="1" w:styleId="ATATableBody">
    <w:name w:val="ATA Table Body"/>
    <w:link w:val="ATATableBodyChar"/>
    <w:uiPriority w:val="34"/>
    <w:rsid w:val="005B5879"/>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5B5879"/>
    <w:rPr>
      <w:rFonts w:ascii="Cambria" w:hAnsi="Cambria"/>
      <w:color w:val="262626" w:themeColor="text1" w:themeTint="D9"/>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footnote reference"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5B5879"/>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5B5879"/>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character" w:styleId="FootnoteReference">
    <w:name w:val="footnote reference"/>
    <w:rsid w:val="00590DB0"/>
    <w:rPr>
      <w:vertAlign w:val="superscript"/>
    </w:rPr>
  </w:style>
  <w:style w:type="paragraph" w:customStyle="1" w:styleId="ATATableHeading">
    <w:name w:val="ATA Table Heading"/>
    <w:next w:val="ATABody"/>
    <w:link w:val="ATATableHeadingChar"/>
    <w:uiPriority w:val="34"/>
    <w:qFormat/>
    <w:rsid w:val="005B5879"/>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5B5879"/>
    <w:rPr>
      <w:rFonts w:ascii="Cambria" w:hAnsi="Cambria"/>
      <w:color w:val="262626" w:themeColor="text1" w:themeTint="D9"/>
      <w:sz w:val="24"/>
      <w:szCs w:val="24"/>
    </w:rPr>
  </w:style>
  <w:style w:type="paragraph" w:customStyle="1" w:styleId="ATATableBody">
    <w:name w:val="ATA Table Body"/>
    <w:link w:val="ATATableBodyChar"/>
    <w:uiPriority w:val="34"/>
    <w:rsid w:val="005B5879"/>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5B5879"/>
    <w:rPr>
      <w:rFonts w:ascii="Cambria" w:hAnsi="Cambria"/>
      <w:color w:val="262626" w:themeColor="text1" w:themeTint="D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2.xml><?xml version="1.0" encoding="utf-8"?>
<ds:datastoreItem xmlns:ds="http://schemas.openxmlformats.org/officeDocument/2006/customXml" ds:itemID="{A2C3158C-CCD9-449A-A15F-F010769B8475}">
  <ds:schemaRefs>
    <ds:schemaRef ds:uri="http://purl.org/dc/elements/1.1/"/>
    <ds:schemaRef ds:uri="http://schemas.microsoft.com/office/infopath/2007/PartnerControls"/>
    <ds:schemaRef ds:uri="http://purl.org/dc/terms/"/>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CB8CF52A-2488-4685-8303-0F54A3878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243D871-8049-42BA-8F49-298AB5D9F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0</TotalTime>
  <Pages>2</Pages>
  <Words>418</Words>
  <Characters>2385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Module 14: Security Inspection and Validation</vt:lpstr>
    </vt:vector>
  </TitlesOfParts>
  <Company>Office of Antiterrorism Assistance</Company>
  <LinksUpToDate>false</LinksUpToDate>
  <CharactersWithSpaces>2798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14: Security Inspection and Validation</dc:title>
  <dc:subject>Critical Infrastructure Security and Resilience (CISR)</dc:subject>
  <dc:creator>ATA</dc:creator>
  <cp:lastModifiedBy>RobinsKL</cp:lastModifiedBy>
  <cp:revision>3</cp:revision>
  <cp:lastPrinted>2013-12-04T12:49:00Z</cp:lastPrinted>
  <dcterms:created xsi:type="dcterms:W3CDTF">2017-10-20T18:53:00Z</dcterms:created>
  <dcterms:modified xsi:type="dcterms:W3CDTF">2017-10-20T18:57:00Z</dcterms:modified>
  <cp:category>Addendum 14.1: Security Inspection and Validation (SIV) Program Directive</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