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3B35E6F" w14:textId="07CF4639" w:rsidR="00EE7DFC" w:rsidRPr="00897613" w:rsidRDefault="00D60B4C" w:rsidP="00E80349">
      <w:pPr>
        <w:pStyle w:val="ATAModuleTitle"/>
        <w:rPr>
          <w:rFonts w:asciiTheme="majorHAnsi" w:hAnsiTheme="majorHAnsi"/>
        </w:rPr>
      </w:pPr>
      <w:bookmarkStart w:id="0" w:name="_GoBack"/>
      <w:r>
        <w:rPr>
          <w:noProof/>
        </w:rPr>
        <w:drawing>
          <wp:anchor distT="0" distB="0" distL="114300" distR="114300" simplePos="0" relativeHeight="251658240" behindDoc="0" locked="0" layoutInCell="1" allowOverlap="1" wp14:anchorId="77E91E70" wp14:editId="35C5ACC8">
            <wp:simplePos x="0" y="0"/>
            <wp:positionH relativeFrom="column">
              <wp:posOffset>5667375</wp:posOffset>
            </wp:positionH>
            <wp:positionV relativeFrom="paragraph">
              <wp:posOffset>-66675</wp:posOffset>
            </wp:positionV>
            <wp:extent cx="271780" cy="274320"/>
            <wp:effectExtent l="0" t="0" r="0" b="0"/>
            <wp:wrapNone/>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andbook.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71780" cy="274320"/>
                    </a:xfrm>
                    <a:prstGeom prst="rect">
                      <a:avLst/>
                    </a:prstGeom>
                  </pic:spPr>
                </pic:pic>
              </a:graphicData>
            </a:graphic>
            <wp14:sizeRelH relativeFrom="page">
              <wp14:pctWidth>0</wp14:pctWidth>
            </wp14:sizeRelH>
            <wp14:sizeRelV relativeFrom="page">
              <wp14:pctHeight>0</wp14:pctHeight>
            </wp14:sizeRelV>
          </wp:anchor>
        </w:drawing>
      </w:r>
      <w:bookmarkEnd w:id="0"/>
      <w:r>
        <w:rPr>
          <w:rFonts w:asciiTheme="majorHAnsi" w:hAnsiTheme="majorHAnsi"/>
        </w:rPr>
        <w:t>Workbook</w:t>
      </w:r>
      <w:r w:rsidR="006B2C72" w:rsidRPr="00897613">
        <w:rPr>
          <w:rFonts w:asciiTheme="majorHAnsi" w:hAnsiTheme="majorHAnsi"/>
        </w:rPr>
        <w:t xml:space="preserve"> </w:t>
      </w:r>
      <w:r w:rsidR="00897613" w:rsidRPr="00897613">
        <w:rPr>
          <w:rFonts w:asciiTheme="majorHAnsi" w:hAnsiTheme="majorHAnsi"/>
        </w:rPr>
        <w:t>9</w:t>
      </w:r>
      <w:r w:rsidR="00812091" w:rsidRPr="00897613">
        <w:rPr>
          <w:rFonts w:asciiTheme="majorHAnsi" w:hAnsiTheme="majorHAnsi"/>
        </w:rPr>
        <w:t xml:space="preserve">.1: </w:t>
      </w:r>
      <w:r w:rsidR="00897613" w:rsidRPr="00897613">
        <w:rPr>
          <w:rFonts w:asciiTheme="majorHAnsi" w:hAnsiTheme="majorHAnsi"/>
        </w:rPr>
        <w:t xml:space="preserve">IED </w:t>
      </w:r>
      <w:r w:rsidR="00515B85" w:rsidRPr="00897613">
        <w:rPr>
          <w:rFonts w:asciiTheme="majorHAnsi" w:hAnsiTheme="majorHAnsi"/>
        </w:rPr>
        <w:t>ACTIVATION</w:t>
      </w:r>
      <w:r w:rsidR="00897613" w:rsidRPr="00897613">
        <w:rPr>
          <w:rFonts w:asciiTheme="majorHAnsi" w:hAnsiTheme="majorHAnsi"/>
        </w:rPr>
        <w:t xml:space="preserve"> Methods</w:t>
      </w:r>
    </w:p>
    <w:tbl>
      <w:tblPr>
        <w:tblW w:w="5000" w:type="pct"/>
        <w:tblCellMar>
          <w:left w:w="0" w:type="dxa"/>
          <w:right w:w="0" w:type="dxa"/>
        </w:tblCellMar>
        <w:tblLook w:val="04A0" w:firstRow="1" w:lastRow="0" w:firstColumn="1" w:lastColumn="0" w:noHBand="0" w:noVBand="1"/>
      </w:tblPr>
      <w:tblGrid>
        <w:gridCol w:w="2808"/>
        <w:gridCol w:w="6552"/>
      </w:tblGrid>
      <w:tr w:rsidR="005C3DB6" w14:paraId="36B1F6B7" w14:textId="77777777" w:rsidTr="00BA6E8A">
        <w:trPr>
          <w:cantSplit/>
        </w:trPr>
        <w:tc>
          <w:tcPr>
            <w:tcW w:w="1500" w:type="pct"/>
            <w:hideMark/>
          </w:tcPr>
          <w:p w14:paraId="45652FA1" w14:textId="576BBBE0" w:rsidR="005C3DB6" w:rsidRDefault="005C3DB6" w:rsidP="00BA6E8A">
            <w:pPr>
              <w:pStyle w:val="ATABody"/>
              <w:rPr>
                <w:b/>
              </w:rPr>
            </w:pPr>
            <w:r>
              <w:rPr>
                <w:b/>
              </w:rPr>
              <w:t>Purpose:</w:t>
            </w:r>
          </w:p>
        </w:tc>
        <w:tc>
          <w:tcPr>
            <w:tcW w:w="3500" w:type="pct"/>
            <w:hideMark/>
          </w:tcPr>
          <w:p w14:paraId="55E11365" w14:textId="0970D6A4" w:rsidR="005C3DB6" w:rsidRDefault="005C3DB6" w:rsidP="00EF5890">
            <w:pPr>
              <w:pStyle w:val="ATABody"/>
            </w:pPr>
            <w:r>
              <w:t>To present information about IED activation methods</w:t>
            </w:r>
          </w:p>
        </w:tc>
      </w:tr>
    </w:tbl>
    <w:p w14:paraId="59B414E1" w14:textId="38F99A86" w:rsidR="00CB280E" w:rsidRDefault="00CB280E" w:rsidP="00CB280E">
      <w:pPr>
        <w:pStyle w:val="ATAHeadingLevel1"/>
      </w:pPr>
      <w:r>
        <w:t>Activation Methods</w:t>
      </w:r>
    </w:p>
    <w:p w14:paraId="34C65D64" w14:textId="6E82CD9E" w:rsidR="00CB280E" w:rsidRDefault="00164B29" w:rsidP="00CB280E">
      <w:pPr>
        <w:pStyle w:val="ATABody"/>
      </w:pPr>
      <w:r>
        <w:t>Improvised explosion devices (IED), use one of</w:t>
      </w:r>
      <w:r w:rsidR="00CB280E">
        <w:t xml:space="preserve"> three major types of activation methods:</w:t>
      </w:r>
    </w:p>
    <w:p w14:paraId="041FB641" w14:textId="1502887F" w:rsidR="00CB280E" w:rsidRDefault="00CB280E" w:rsidP="00CB280E">
      <w:pPr>
        <w:pStyle w:val="ATABulletLevel01BodySlide"/>
      </w:pPr>
      <w:r>
        <w:t xml:space="preserve">Time-activated </w:t>
      </w:r>
    </w:p>
    <w:p w14:paraId="4F9F8F63" w14:textId="050DBEF4" w:rsidR="00CB280E" w:rsidRDefault="00CB280E" w:rsidP="00CB280E">
      <w:pPr>
        <w:pStyle w:val="ATABulletLevel01BodySlide"/>
      </w:pPr>
      <w:r>
        <w:t>Victim-activated</w:t>
      </w:r>
    </w:p>
    <w:p w14:paraId="5AA9CE4F" w14:textId="6DB9B12F" w:rsidR="00CB280E" w:rsidRPr="00CB280E" w:rsidRDefault="00CB280E" w:rsidP="00CB280E">
      <w:pPr>
        <w:pStyle w:val="ATABulletLevel01BodySlide"/>
      </w:pPr>
      <w:r>
        <w:t>Command-activated</w:t>
      </w:r>
    </w:p>
    <w:p w14:paraId="184F8CE1" w14:textId="4EE47D95" w:rsidR="00EA6DEB" w:rsidRDefault="00EA6DEB" w:rsidP="00CF1D0E">
      <w:pPr>
        <w:pStyle w:val="ATAHeadingLevel1"/>
      </w:pPr>
      <w:r>
        <w:t>Time</w:t>
      </w:r>
      <w:r w:rsidR="00CF1D0E">
        <w:t>-Activated Methods</w:t>
      </w:r>
    </w:p>
    <w:p w14:paraId="1EF9F951" w14:textId="0E9C84F3" w:rsidR="00EA6DEB" w:rsidRDefault="00EA6DEB" w:rsidP="00EA6DEB">
      <w:pPr>
        <w:pStyle w:val="ATABulletLevel01BodySlide"/>
      </w:pPr>
      <w:r>
        <w:t xml:space="preserve">Function: </w:t>
      </w:r>
      <w:r w:rsidR="00CF1D0E">
        <w:t>i</w:t>
      </w:r>
      <w:r>
        <w:t>nitiation occurs after a set time is reached</w:t>
      </w:r>
      <w:r w:rsidR="006663D8">
        <w:t>.</w:t>
      </w:r>
    </w:p>
    <w:p w14:paraId="76DE6A52" w14:textId="4B7B4A32" w:rsidR="00EA6DEB" w:rsidRDefault="00EA6DEB" w:rsidP="00EA6DEB">
      <w:pPr>
        <w:pStyle w:val="ATABulletLevel01BodySlide"/>
      </w:pPr>
      <w:r>
        <w:t xml:space="preserve">Advantage: </w:t>
      </w:r>
      <w:r w:rsidR="00CF1D0E">
        <w:t>p</w:t>
      </w:r>
      <w:r>
        <w:t>rovides sufficient time for the terrorist to escape</w:t>
      </w:r>
      <w:r w:rsidR="006663D8">
        <w:t>.</w:t>
      </w:r>
    </w:p>
    <w:p w14:paraId="52F1900F" w14:textId="7D30753F" w:rsidR="00EA6DEB" w:rsidRDefault="00CF1D0E" w:rsidP="00EA6DEB">
      <w:pPr>
        <w:pStyle w:val="ATABulletLevel01BodySlide"/>
      </w:pPr>
      <w:r>
        <w:t>Disadvantage: t</w:t>
      </w:r>
      <w:r w:rsidR="00EA6DEB">
        <w:t>o maximize effectiveness, the target must maintain a set pattern or routine</w:t>
      </w:r>
      <w:r w:rsidR="006663D8">
        <w:t>.</w:t>
      </w:r>
    </w:p>
    <w:p w14:paraId="17D34490" w14:textId="0D44DE27" w:rsidR="00EA6DEB" w:rsidRDefault="00343D19" w:rsidP="00343D19">
      <w:pPr>
        <w:pStyle w:val="ATATableHeading"/>
        <w:ind w:left="0"/>
        <w:jc w:val="right"/>
      </w:pPr>
      <w:r>
        <w:t>Photo source: ATF</w:t>
      </w:r>
    </w:p>
    <w:p w14:paraId="43B35E73" w14:textId="77777777" w:rsidR="00897613" w:rsidRPr="00897613" w:rsidRDefault="00897613" w:rsidP="00CB280E">
      <w:pPr>
        <w:pStyle w:val="ATATableHeading"/>
      </w:pPr>
      <w:r w:rsidRPr="00897613">
        <w:t>Table 1: Common Time-Activated Switches</w:t>
      </w:r>
    </w:p>
    <w:tbl>
      <w:tblPr>
        <w:tblW w:w="0" w:type="auto"/>
        <w:tblInd w:w="108" w:type="dxa"/>
        <w:tblBorders>
          <w:top w:val="single" w:sz="4" w:space="0" w:color="000080"/>
          <w:left w:val="single" w:sz="4" w:space="0" w:color="000080"/>
          <w:bottom w:val="single" w:sz="4" w:space="0" w:color="000080"/>
          <w:right w:val="single" w:sz="4" w:space="0" w:color="000080"/>
          <w:insideH w:val="single" w:sz="4" w:space="0" w:color="000080"/>
          <w:insideV w:val="single" w:sz="4" w:space="0" w:color="000080"/>
        </w:tblBorders>
        <w:tblLook w:val="04A0" w:firstRow="1" w:lastRow="0" w:firstColumn="1" w:lastColumn="0" w:noHBand="0" w:noVBand="1"/>
      </w:tblPr>
      <w:tblGrid>
        <w:gridCol w:w="1532"/>
        <w:gridCol w:w="3168"/>
        <w:gridCol w:w="4013"/>
      </w:tblGrid>
      <w:tr w:rsidR="00897613" w:rsidRPr="00897613" w14:paraId="43B35E77" w14:textId="77777777" w:rsidTr="00781380">
        <w:trPr>
          <w:tblHeader/>
        </w:trPr>
        <w:tc>
          <w:tcPr>
            <w:tcW w:w="1532" w:type="dxa"/>
            <w:tcBorders>
              <w:top w:val="single" w:sz="8" w:space="0" w:color="auto"/>
              <w:left w:val="single" w:sz="8" w:space="0" w:color="auto"/>
              <w:bottom w:val="single" w:sz="8" w:space="0" w:color="auto"/>
              <w:right w:val="single" w:sz="8" w:space="0" w:color="auto"/>
            </w:tcBorders>
            <w:shd w:val="clear" w:color="auto" w:fill="D9D9D9" w:themeFill="background1" w:themeFillShade="D9"/>
          </w:tcPr>
          <w:p w14:paraId="43B35E74" w14:textId="77777777" w:rsidR="00897613" w:rsidRPr="003E736F" w:rsidRDefault="00897613" w:rsidP="003E736F">
            <w:pPr>
              <w:pStyle w:val="ATATableHeading"/>
            </w:pPr>
            <w:r w:rsidRPr="003E736F">
              <w:t>Type</w:t>
            </w:r>
          </w:p>
        </w:tc>
        <w:tc>
          <w:tcPr>
            <w:tcW w:w="3168" w:type="dxa"/>
            <w:tcBorders>
              <w:top w:val="single" w:sz="8" w:space="0" w:color="auto"/>
              <w:left w:val="single" w:sz="8" w:space="0" w:color="auto"/>
              <w:bottom w:val="single" w:sz="8" w:space="0" w:color="auto"/>
              <w:right w:val="single" w:sz="8" w:space="0" w:color="auto"/>
            </w:tcBorders>
            <w:shd w:val="clear" w:color="auto" w:fill="D9D9D9" w:themeFill="background1" w:themeFillShade="D9"/>
          </w:tcPr>
          <w:p w14:paraId="43B35E75" w14:textId="77777777" w:rsidR="00897613" w:rsidRPr="003E736F" w:rsidRDefault="00897613" w:rsidP="003E736F">
            <w:pPr>
              <w:pStyle w:val="ATATableHeading"/>
            </w:pPr>
            <w:r w:rsidRPr="003E736F">
              <w:t>Photo</w:t>
            </w:r>
          </w:p>
        </w:tc>
        <w:tc>
          <w:tcPr>
            <w:tcW w:w="4013" w:type="dxa"/>
            <w:tcBorders>
              <w:top w:val="single" w:sz="8" w:space="0" w:color="auto"/>
              <w:left w:val="single" w:sz="8" w:space="0" w:color="auto"/>
              <w:bottom w:val="single" w:sz="8" w:space="0" w:color="auto"/>
              <w:right w:val="single" w:sz="8" w:space="0" w:color="auto"/>
            </w:tcBorders>
            <w:shd w:val="clear" w:color="auto" w:fill="D9D9D9" w:themeFill="background1" w:themeFillShade="D9"/>
          </w:tcPr>
          <w:p w14:paraId="43B35E76" w14:textId="51DB5F7B" w:rsidR="00897613" w:rsidRPr="003E736F" w:rsidRDefault="00E90358" w:rsidP="003E736F">
            <w:pPr>
              <w:pStyle w:val="ATATableHeading"/>
            </w:pPr>
            <w:r>
              <w:t>Description</w:t>
            </w:r>
          </w:p>
        </w:tc>
      </w:tr>
      <w:tr w:rsidR="00897613" w:rsidRPr="00897613" w14:paraId="43B35E7D" w14:textId="77777777" w:rsidTr="00781380">
        <w:tc>
          <w:tcPr>
            <w:tcW w:w="1532" w:type="dxa"/>
            <w:tcBorders>
              <w:top w:val="single" w:sz="8" w:space="0" w:color="auto"/>
              <w:left w:val="single" w:sz="4" w:space="0" w:color="auto"/>
              <w:bottom w:val="single" w:sz="4" w:space="0" w:color="auto"/>
              <w:right w:val="single" w:sz="4" w:space="0" w:color="auto"/>
            </w:tcBorders>
          </w:tcPr>
          <w:p w14:paraId="43B35E78" w14:textId="151DA865" w:rsidR="00897613" w:rsidRPr="003E736F" w:rsidRDefault="00343D19" w:rsidP="003E736F">
            <w:pPr>
              <w:pStyle w:val="ATATableBody"/>
            </w:pPr>
            <w:r w:rsidRPr="003E736F">
              <w:t xml:space="preserve">Mechanical timers </w:t>
            </w:r>
          </w:p>
        </w:tc>
        <w:tc>
          <w:tcPr>
            <w:tcW w:w="3168" w:type="dxa"/>
            <w:tcBorders>
              <w:top w:val="single" w:sz="8" w:space="0" w:color="auto"/>
              <w:left w:val="single" w:sz="4" w:space="0" w:color="auto"/>
              <w:bottom w:val="single" w:sz="4" w:space="0" w:color="auto"/>
              <w:right w:val="single" w:sz="4" w:space="0" w:color="auto"/>
            </w:tcBorders>
          </w:tcPr>
          <w:p w14:paraId="43B35E79" w14:textId="77777777" w:rsidR="00897613" w:rsidRPr="003E736F" w:rsidRDefault="00897613" w:rsidP="003E736F">
            <w:pPr>
              <w:pStyle w:val="ATATableBody"/>
            </w:pPr>
            <w:r w:rsidRPr="003E736F">
              <w:rPr>
                <w:noProof/>
              </w:rPr>
              <w:drawing>
                <wp:inline distT="0" distB="0" distL="0" distR="0" wp14:anchorId="43B35EF5" wp14:editId="43B35EF6">
                  <wp:extent cx="1280160" cy="1196340"/>
                  <wp:effectExtent l="19050" t="19050" r="15240" b="2286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280160" cy="1196340"/>
                          </a:xfrm>
                          <a:prstGeom prst="rect">
                            <a:avLst/>
                          </a:prstGeom>
                          <a:noFill/>
                          <a:ln w="12700">
                            <a:solidFill>
                              <a:srgbClr val="000000"/>
                            </a:solidFill>
                            <a:miter lim="800000"/>
                            <a:headEnd/>
                            <a:tailEnd/>
                          </a:ln>
                        </pic:spPr>
                      </pic:pic>
                    </a:graphicData>
                  </a:graphic>
                </wp:inline>
              </w:drawing>
            </w:r>
          </w:p>
        </w:tc>
        <w:tc>
          <w:tcPr>
            <w:tcW w:w="4013" w:type="dxa"/>
            <w:tcBorders>
              <w:top w:val="single" w:sz="8" w:space="0" w:color="auto"/>
              <w:left w:val="single" w:sz="4" w:space="0" w:color="auto"/>
              <w:bottom w:val="single" w:sz="4" w:space="0" w:color="auto"/>
              <w:right w:val="single" w:sz="4" w:space="0" w:color="auto"/>
            </w:tcBorders>
          </w:tcPr>
          <w:p w14:paraId="73EEDC06" w14:textId="77777777" w:rsidR="00B72DA2" w:rsidRDefault="00897613" w:rsidP="003E736F">
            <w:pPr>
              <w:pStyle w:val="ATATableBody"/>
            </w:pPr>
            <w:r w:rsidRPr="003E736F">
              <w:t xml:space="preserve">Terrorists can set a clock, watch, or appliance timer to operate on a time delay that will trigger the device or arm the device. </w:t>
            </w:r>
          </w:p>
          <w:p w14:paraId="00F83A26" w14:textId="77777777" w:rsidR="00B72DA2" w:rsidRDefault="00B72DA2" w:rsidP="003E736F">
            <w:pPr>
              <w:pStyle w:val="ATATableBody"/>
            </w:pPr>
          </w:p>
          <w:p w14:paraId="43B35E7A" w14:textId="2D7BC9C4" w:rsidR="00897613" w:rsidRPr="003E736F" w:rsidRDefault="00897613" w:rsidP="003E736F">
            <w:pPr>
              <w:pStyle w:val="ATATableBody"/>
            </w:pPr>
            <w:r w:rsidRPr="003E736F">
              <w:t>The timer is a component in the IED and acts as a switch in the circuitry.</w:t>
            </w:r>
          </w:p>
          <w:p w14:paraId="43B35E7B" w14:textId="77777777" w:rsidR="00897613" w:rsidRPr="003E736F" w:rsidRDefault="00897613" w:rsidP="003E736F">
            <w:pPr>
              <w:pStyle w:val="ATATableBody"/>
            </w:pPr>
          </w:p>
          <w:p w14:paraId="43B35E7C" w14:textId="77777777" w:rsidR="00897613" w:rsidRPr="003E736F" w:rsidRDefault="00897613" w:rsidP="003E736F">
            <w:pPr>
              <w:pStyle w:val="ATATableBody"/>
            </w:pPr>
            <w:r w:rsidRPr="003E736F">
              <w:t xml:space="preserve">Terrorists set the delay. When the hand and wire make contact, it completes the circuit between the power source and the main charge. </w:t>
            </w:r>
          </w:p>
        </w:tc>
      </w:tr>
      <w:tr w:rsidR="00897613" w:rsidRPr="00897613" w14:paraId="43B35E81" w14:textId="77777777" w:rsidTr="00781380">
        <w:tc>
          <w:tcPr>
            <w:tcW w:w="1532" w:type="dxa"/>
            <w:tcBorders>
              <w:top w:val="single" w:sz="4" w:space="0" w:color="auto"/>
              <w:left w:val="single" w:sz="4" w:space="0" w:color="auto"/>
              <w:bottom w:val="single" w:sz="4" w:space="0" w:color="auto"/>
              <w:right w:val="single" w:sz="4" w:space="0" w:color="auto"/>
            </w:tcBorders>
          </w:tcPr>
          <w:p w14:paraId="43B35E7E" w14:textId="7098342C" w:rsidR="00897613" w:rsidRPr="00897613" w:rsidRDefault="00343D19" w:rsidP="003E736F">
            <w:pPr>
              <w:pStyle w:val="ATATableBody"/>
            </w:pPr>
            <w:r w:rsidRPr="00897613">
              <w:t>Digital and electronic timers</w:t>
            </w:r>
          </w:p>
        </w:tc>
        <w:tc>
          <w:tcPr>
            <w:tcW w:w="3168" w:type="dxa"/>
            <w:tcBorders>
              <w:top w:val="single" w:sz="4" w:space="0" w:color="auto"/>
              <w:left w:val="single" w:sz="4" w:space="0" w:color="auto"/>
              <w:bottom w:val="single" w:sz="4" w:space="0" w:color="auto"/>
              <w:right w:val="single" w:sz="4" w:space="0" w:color="auto"/>
            </w:tcBorders>
          </w:tcPr>
          <w:p w14:paraId="43B35E7F" w14:textId="77777777" w:rsidR="00897613" w:rsidRPr="00897613" w:rsidRDefault="00897613" w:rsidP="003E736F">
            <w:pPr>
              <w:pStyle w:val="ATATableBody"/>
              <w:rPr>
                <w:b/>
              </w:rPr>
            </w:pPr>
            <w:r w:rsidRPr="00897613">
              <w:rPr>
                <w:b/>
                <w:noProof/>
              </w:rPr>
              <w:drawing>
                <wp:inline distT="0" distB="0" distL="0" distR="0" wp14:anchorId="43B35EF7" wp14:editId="43B35EF8">
                  <wp:extent cx="1009650" cy="1162050"/>
                  <wp:effectExtent l="0" t="0" r="0" b="0"/>
                  <wp:docPr id="13" name="Picture 13" descr="t5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t5a"/>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009650" cy="1162050"/>
                          </a:xfrm>
                          <a:prstGeom prst="rect">
                            <a:avLst/>
                          </a:prstGeom>
                          <a:noFill/>
                          <a:ln>
                            <a:noFill/>
                          </a:ln>
                        </pic:spPr>
                      </pic:pic>
                    </a:graphicData>
                  </a:graphic>
                </wp:inline>
              </w:drawing>
            </w:r>
          </w:p>
        </w:tc>
        <w:tc>
          <w:tcPr>
            <w:tcW w:w="4013" w:type="dxa"/>
            <w:tcBorders>
              <w:top w:val="single" w:sz="4" w:space="0" w:color="auto"/>
              <w:left w:val="single" w:sz="4" w:space="0" w:color="auto"/>
              <w:bottom w:val="single" w:sz="4" w:space="0" w:color="auto"/>
              <w:right w:val="single" w:sz="4" w:space="0" w:color="auto"/>
            </w:tcBorders>
          </w:tcPr>
          <w:p w14:paraId="4DDB8464" w14:textId="77777777" w:rsidR="00B72DA2" w:rsidRDefault="00897613" w:rsidP="003E736F">
            <w:pPr>
              <w:pStyle w:val="ATATableBody"/>
            </w:pPr>
            <w:r w:rsidRPr="00897613">
              <w:t xml:space="preserve">Digital and electronic timers are more common today. You can set them to activate months ahead on a certain date, hour, and minute. </w:t>
            </w:r>
          </w:p>
          <w:p w14:paraId="470FCABC" w14:textId="77777777" w:rsidR="00B72DA2" w:rsidRDefault="00B72DA2" w:rsidP="003E736F">
            <w:pPr>
              <w:pStyle w:val="ATATableBody"/>
            </w:pPr>
          </w:p>
          <w:p w14:paraId="43B35E80" w14:textId="164F449C" w:rsidR="00897613" w:rsidRPr="00897613" w:rsidRDefault="00897613" w:rsidP="008E1504">
            <w:pPr>
              <w:pStyle w:val="ATATableBody"/>
            </w:pPr>
            <w:r w:rsidRPr="00897613">
              <w:t xml:space="preserve">The device pictured here, for example, can be set to activate 12 days in advance </w:t>
            </w:r>
            <w:r w:rsidR="00CF1D0E">
              <w:t>of the planned attack. The time-</w:t>
            </w:r>
            <w:r w:rsidRPr="00897613">
              <w:t>keeping mechanism of these</w:t>
            </w:r>
            <w:r w:rsidR="008E1504">
              <w:t xml:space="preserve"> </w:t>
            </w:r>
            <w:r w:rsidRPr="00897613">
              <w:t>devices is very accurate.</w:t>
            </w:r>
          </w:p>
        </w:tc>
      </w:tr>
      <w:tr w:rsidR="00897613" w:rsidRPr="00897613" w14:paraId="43B35E93" w14:textId="77777777" w:rsidTr="00781380">
        <w:trPr>
          <w:trHeight w:val="6336"/>
        </w:trPr>
        <w:tc>
          <w:tcPr>
            <w:tcW w:w="1532" w:type="dxa"/>
            <w:tcBorders>
              <w:top w:val="single" w:sz="4" w:space="0" w:color="auto"/>
              <w:left w:val="single" w:sz="4" w:space="0" w:color="auto"/>
              <w:bottom w:val="single" w:sz="4" w:space="0" w:color="auto"/>
              <w:right w:val="single" w:sz="4" w:space="0" w:color="auto"/>
            </w:tcBorders>
          </w:tcPr>
          <w:p w14:paraId="43B35E86" w14:textId="287465BC" w:rsidR="00897613" w:rsidRPr="00897613" w:rsidRDefault="00343D19" w:rsidP="003E736F">
            <w:pPr>
              <w:pStyle w:val="ATATableBody"/>
            </w:pPr>
            <w:r w:rsidRPr="00897613">
              <w:lastRenderedPageBreak/>
              <w:t>Chemical reaction delay</w:t>
            </w:r>
          </w:p>
        </w:tc>
        <w:tc>
          <w:tcPr>
            <w:tcW w:w="3168" w:type="dxa"/>
            <w:tcBorders>
              <w:top w:val="single" w:sz="4" w:space="0" w:color="auto"/>
              <w:left w:val="single" w:sz="4" w:space="0" w:color="auto"/>
              <w:bottom w:val="single" w:sz="4" w:space="0" w:color="auto"/>
              <w:right w:val="single" w:sz="4" w:space="0" w:color="auto"/>
            </w:tcBorders>
          </w:tcPr>
          <w:p w14:paraId="43B35E87" w14:textId="77777777" w:rsidR="00897613" w:rsidRPr="00897613" w:rsidRDefault="00897613" w:rsidP="003E736F">
            <w:pPr>
              <w:pStyle w:val="ATATableBody"/>
            </w:pPr>
            <w:r w:rsidRPr="00897613">
              <w:rPr>
                <w:noProof/>
              </w:rPr>
              <w:drawing>
                <wp:inline distT="0" distB="0" distL="0" distR="0" wp14:anchorId="43B35EFB" wp14:editId="43B35EFC">
                  <wp:extent cx="1280160" cy="1120140"/>
                  <wp:effectExtent l="19050" t="19050" r="15240" b="2286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280160" cy="1120140"/>
                          </a:xfrm>
                          <a:prstGeom prst="rect">
                            <a:avLst/>
                          </a:prstGeom>
                          <a:noFill/>
                          <a:ln w="12700">
                            <a:solidFill>
                              <a:srgbClr val="000000"/>
                            </a:solidFill>
                            <a:miter lim="800000"/>
                            <a:headEnd/>
                            <a:tailEnd/>
                          </a:ln>
                        </pic:spPr>
                      </pic:pic>
                    </a:graphicData>
                  </a:graphic>
                </wp:inline>
              </w:drawing>
            </w:r>
          </w:p>
          <w:p w14:paraId="43B35E88" w14:textId="77777777" w:rsidR="00897613" w:rsidRPr="00897613" w:rsidRDefault="00897613" w:rsidP="003E736F">
            <w:pPr>
              <w:pStyle w:val="ATATableBody"/>
            </w:pPr>
          </w:p>
          <w:p w14:paraId="43B35E89" w14:textId="77777777" w:rsidR="00897613" w:rsidRPr="00897613" w:rsidRDefault="00897613" w:rsidP="003E736F">
            <w:pPr>
              <w:pStyle w:val="ATATableBody"/>
            </w:pPr>
          </w:p>
          <w:p w14:paraId="43B35E8A" w14:textId="77777777" w:rsidR="00897613" w:rsidRDefault="00897613" w:rsidP="003E736F">
            <w:pPr>
              <w:pStyle w:val="ATATableBody"/>
            </w:pPr>
          </w:p>
          <w:p w14:paraId="0C3090F8" w14:textId="77777777" w:rsidR="00B72DA2" w:rsidRDefault="00B72DA2" w:rsidP="003E736F">
            <w:pPr>
              <w:pStyle w:val="ATATableBody"/>
            </w:pPr>
          </w:p>
          <w:p w14:paraId="3E3637E9" w14:textId="77777777" w:rsidR="00B72DA2" w:rsidRDefault="00B72DA2" w:rsidP="003E736F">
            <w:pPr>
              <w:pStyle w:val="ATATableBody"/>
            </w:pPr>
          </w:p>
          <w:p w14:paraId="410BB9DD" w14:textId="77777777" w:rsidR="00B72DA2" w:rsidRDefault="00B72DA2" w:rsidP="003E736F">
            <w:pPr>
              <w:pStyle w:val="ATATableBody"/>
            </w:pPr>
          </w:p>
          <w:p w14:paraId="79E6336A" w14:textId="77777777" w:rsidR="00B72DA2" w:rsidRPr="00897613" w:rsidRDefault="00B72DA2" w:rsidP="003E736F">
            <w:pPr>
              <w:pStyle w:val="ATATableBody"/>
            </w:pPr>
          </w:p>
          <w:p w14:paraId="43B35E8B" w14:textId="77777777" w:rsidR="00897613" w:rsidRPr="00897613" w:rsidRDefault="00897613" w:rsidP="003E736F">
            <w:pPr>
              <w:pStyle w:val="ATATableBody"/>
            </w:pPr>
          </w:p>
          <w:p w14:paraId="43B35E8C" w14:textId="77777777" w:rsidR="00897613" w:rsidRPr="00897613" w:rsidRDefault="00897613" w:rsidP="003E736F">
            <w:pPr>
              <w:pStyle w:val="ATATableBody"/>
              <w:rPr>
                <w:noProof/>
              </w:rPr>
            </w:pPr>
            <w:r w:rsidRPr="00897613">
              <w:rPr>
                <w:noProof/>
              </w:rPr>
              <w:drawing>
                <wp:inline distT="0" distB="0" distL="0" distR="0" wp14:anchorId="43B35EFD" wp14:editId="43B35EFE">
                  <wp:extent cx="1828800" cy="771525"/>
                  <wp:effectExtent l="0" t="0" r="0" b="9525"/>
                  <wp:docPr id="11" name="Picture 11" descr="m1dela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1delay"/>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828800" cy="771525"/>
                          </a:xfrm>
                          <a:prstGeom prst="rect">
                            <a:avLst/>
                          </a:prstGeom>
                          <a:noFill/>
                          <a:ln>
                            <a:noFill/>
                          </a:ln>
                        </pic:spPr>
                      </pic:pic>
                    </a:graphicData>
                  </a:graphic>
                </wp:inline>
              </w:drawing>
            </w:r>
          </w:p>
          <w:p w14:paraId="43B35E8D" w14:textId="77777777" w:rsidR="00897613" w:rsidRPr="00897613" w:rsidRDefault="00897613" w:rsidP="003E736F">
            <w:pPr>
              <w:pStyle w:val="ATATableBody"/>
              <w:rPr>
                <w:noProof/>
              </w:rPr>
            </w:pPr>
            <w:r w:rsidRPr="00897613">
              <w:rPr>
                <w:noProof/>
              </w:rPr>
              <w:drawing>
                <wp:inline distT="0" distB="0" distL="0" distR="0" wp14:anchorId="43B35EFF" wp14:editId="43B35F00">
                  <wp:extent cx="1828800" cy="561975"/>
                  <wp:effectExtent l="0" t="0" r="0" b="9525"/>
                  <wp:docPr id="10" name="Picture 10" descr="l_dela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_delay"/>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828800" cy="561975"/>
                          </a:xfrm>
                          <a:prstGeom prst="rect">
                            <a:avLst/>
                          </a:prstGeom>
                          <a:noFill/>
                          <a:ln>
                            <a:noFill/>
                          </a:ln>
                        </pic:spPr>
                      </pic:pic>
                    </a:graphicData>
                  </a:graphic>
                </wp:inline>
              </w:drawing>
            </w:r>
          </w:p>
        </w:tc>
        <w:tc>
          <w:tcPr>
            <w:tcW w:w="4013" w:type="dxa"/>
            <w:tcBorders>
              <w:top w:val="single" w:sz="4" w:space="0" w:color="auto"/>
              <w:left w:val="single" w:sz="4" w:space="0" w:color="auto"/>
              <w:bottom w:val="single" w:sz="4" w:space="0" w:color="auto"/>
              <w:right w:val="single" w:sz="4" w:space="0" w:color="auto"/>
            </w:tcBorders>
          </w:tcPr>
          <w:p w14:paraId="43E16FC7" w14:textId="77777777" w:rsidR="00B72DA2" w:rsidRDefault="00897613" w:rsidP="003E736F">
            <w:pPr>
              <w:pStyle w:val="ATATableBody"/>
            </w:pPr>
            <w:r w:rsidRPr="00897613">
              <w:t xml:space="preserve">Terrorists mix chemical agents, including some household chemicals together, usually in a closed or sealed container. </w:t>
            </w:r>
          </w:p>
          <w:p w14:paraId="5CDC5833" w14:textId="77777777" w:rsidR="00B72DA2" w:rsidRDefault="00B72DA2" w:rsidP="003E736F">
            <w:pPr>
              <w:pStyle w:val="ATATableBody"/>
            </w:pPr>
          </w:p>
          <w:p w14:paraId="43B35E8E" w14:textId="3A8A0B32" w:rsidR="00897613" w:rsidRPr="00897613" w:rsidRDefault="00897613" w:rsidP="003E736F">
            <w:pPr>
              <w:pStyle w:val="ATATableBody"/>
            </w:pPr>
            <w:r w:rsidRPr="00897613">
              <w:t>Over time, the mixture becomes heated; the heat reaction causes the container to expand and the container explodes.</w:t>
            </w:r>
          </w:p>
          <w:p w14:paraId="43B35E8F" w14:textId="77777777" w:rsidR="00897613" w:rsidRPr="00897613" w:rsidRDefault="00897613" w:rsidP="003E736F">
            <w:pPr>
              <w:pStyle w:val="ATATableBody"/>
            </w:pPr>
          </w:p>
          <w:p w14:paraId="43B35E90" w14:textId="77777777" w:rsidR="00897613" w:rsidRPr="00897613" w:rsidRDefault="00897613" w:rsidP="003E736F">
            <w:pPr>
              <w:pStyle w:val="ATATableBody"/>
              <w:rPr>
                <w:rFonts w:cs="Tahoma"/>
              </w:rPr>
            </w:pPr>
            <w:r w:rsidRPr="00897613">
              <w:t xml:space="preserve">Another type of chemical reaction occurs when the terrorist places a chemical in a capsule or container that will react with the chemical and over time dissolves or breaks. </w:t>
            </w:r>
          </w:p>
          <w:p w14:paraId="43B35E91" w14:textId="77777777" w:rsidR="00897613" w:rsidRPr="00897613" w:rsidRDefault="00897613" w:rsidP="003E736F">
            <w:pPr>
              <w:pStyle w:val="ATATableBody"/>
            </w:pPr>
          </w:p>
          <w:p w14:paraId="43B35E92" w14:textId="5563E256" w:rsidR="00897613" w:rsidRPr="00897613" w:rsidRDefault="00897613" w:rsidP="00A367C5">
            <w:pPr>
              <w:pStyle w:val="ATATableBody"/>
              <w:rPr>
                <w:rFonts w:cs="Tahoma"/>
              </w:rPr>
            </w:pPr>
            <w:r w:rsidRPr="00897613">
              <w:t>To the left is another example of using a chemical reaction time delay. These m</w:t>
            </w:r>
            <w:r w:rsidR="00A367C5">
              <w:t xml:space="preserve">ilitary time pencil detonators </w:t>
            </w:r>
            <w:r w:rsidRPr="00897613">
              <w:t xml:space="preserve">were manufactured to delay </w:t>
            </w:r>
            <w:r w:rsidR="00A367C5">
              <w:t xml:space="preserve">from </w:t>
            </w:r>
            <w:r w:rsidRPr="00897613">
              <w:t xml:space="preserve">10 minutes </w:t>
            </w:r>
            <w:r w:rsidR="00A367C5">
              <w:t xml:space="preserve">up </w:t>
            </w:r>
            <w:r w:rsidRPr="00897613">
              <w:t>to 24 hours. A time pencil detonator was used in the July 20, 1944</w:t>
            </w:r>
            <w:r w:rsidR="00B72DA2">
              <w:t>,</w:t>
            </w:r>
            <w:r w:rsidRPr="00897613">
              <w:t xml:space="preserve"> briefcase bomb attack against Adolph Hitler.</w:t>
            </w:r>
          </w:p>
        </w:tc>
      </w:tr>
      <w:tr w:rsidR="00781380" w:rsidRPr="00897613" w14:paraId="3C503051" w14:textId="77777777" w:rsidTr="00B72DA2">
        <w:tc>
          <w:tcPr>
            <w:tcW w:w="1532" w:type="dxa"/>
            <w:tcBorders>
              <w:top w:val="single" w:sz="4" w:space="0" w:color="auto"/>
              <w:left w:val="single" w:sz="4" w:space="0" w:color="auto"/>
              <w:bottom w:val="single" w:sz="4" w:space="0" w:color="auto"/>
              <w:right w:val="single" w:sz="4" w:space="0" w:color="auto"/>
            </w:tcBorders>
          </w:tcPr>
          <w:p w14:paraId="7B7C3CBA" w14:textId="183CC028" w:rsidR="00781380" w:rsidRPr="00897613" w:rsidRDefault="00343D19" w:rsidP="00781380">
            <w:pPr>
              <w:pStyle w:val="ATATableBody"/>
            </w:pPr>
            <w:r w:rsidRPr="00897613">
              <w:t>Time-delay burning fuse</w:t>
            </w:r>
          </w:p>
        </w:tc>
        <w:tc>
          <w:tcPr>
            <w:tcW w:w="3168" w:type="dxa"/>
            <w:tcBorders>
              <w:top w:val="single" w:sz="4" w:space="0" w:color="auto"/>
              <w:left w:val="single" w:sz="4" w:space="0" w:color="auto"/>
              <w:bottom w:val="single" w:sz="4" w:space="0" w:color="auto"/>
              <w:right w:val="single" w:sz="4" w:space="0" w:color="auto"/>
            </w:tcBorders>
          </w:tcPr>
          <w:p w14:paraId="6832B5E3" w14:textId="278F767C" w:rsidR="00781380" w:rsidRPr="00897613" w:rsidRDefault="00781380" w:rsidP="00781380">
            <w:pPr>
              <w:pStyle w:val="ATATableBody"/>
              <w:rPr>
                <w:noProof/>
              </w:rPr>
            </w:pPr>
            <w:r w:rsidRPr="00897613">
              <w:rPr>
                <w:noProof/>
              </w:rPr>
              <w:drawing>
                <wp:inline distT="0" distB="0" distL="0" distR="0" wp14:anchorId="45C14C96" wp14:editId="23A3F2A8">
                  <wp:extent cx="1314450" cy="914400"/>
                  <wp:effectExtent l="0" t="0" r="0" b="0"/>
                  <wp:docPr id="12" name="Picture 12" descr="SF-Sp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F-Spit"/>
                          <pic:cNvPicPr>
                            <a:picLocks noChangeAspect="1" noChangeArrowheads="1"/>
                          </pic:cNvPicPr>
                        </pic:nvPicPr>
                        <pic:blipFill>
                          <a:blip r:embed="rId18">
                            <a:lum bright="12000"/>
                            <a:extLst>
                              <a:ext uri="{28A0092B-C50C-407E-A947-70E740481C1C}">
                                <a14:useLocalDpi xmlns:a14="http://schemas.microsoft.com/office/drawing/2010/main" val="0"/>
                              </a:ext>
                            </a:extLst>
                          </a:blip>
                          <a:srcRect/>
                          <a:stretch>
                            <a:fillRect/>
                          </a:stretch>
                        </pic:blipFill>
                        <pic:spPr bwMode="auto">
                          <a:xfrm>
                            <a:off x="0" y="0"/>
                            <a:ext cx="1314450" cy="914400"/>
                          </a:xfrm>
                          <a:prstGeom prst="rect">
                            <a:avLst/>
                          </a:prstGeom>
                          <a:noFill/>
                          <a:ln>
                            <a:noFill/>
                          </a:ln>
                        </pic:spPr>
                      </pic:pic>
                    </a:graphicData>
                  </a:graphic>
                </wp:inline>
              </w:drawing>
            </w:r>
          </w:p>
        </w:tc>
        <w:tc>
          <w:tcPr>
            <w:tcW w:w="4013" w:type="dxa"/>
            <w:tcBorders>
              <w:top w:val="single" w:sz="4" w:space="0" w:color="auto"/>
              <w:left w:val="single" w:sz="4" w:space="0" w:color="auto"/>
              <w:bottom w:val="single" w:sz="4" w:space="0" w:color="auto"/>
              <w:right w:val="single" w:sz="4" w:space="0" w:color="auto"/>
            </w:tcBorders>
          </w:tcPr>
          <w:p w14:paraId="7C78AB4A" w14:textId="63A0DA8A" w:rsidR="00781380" w:rsidRPr="00897613" w:rsidRDefault="00781380" w:rsidP="00781380">
            <w:pPr>
              <w:pStyle w:val="ATATableBody"/>
            </w:pPr>
            <w:r w:rsidRPr="00897613">
              <w:t xml:space="preserve">A burning fuse is a tube or cord filled or saturated with combustible material that terrorists use to detonate explosions. The fuse burns at a specific rate and when the flame and heat makes contact with the explosive material, a detonation occurs. The fuse, however, is unpredictable and may not ignite. In the case of Richard Reid, the shoe bomber, his attempt to blow up the aircraft failed because the fuse failed to ignite. </w:t>
            </w:r>
          </w:p>
        </w:tc>
      </w:tr>
    </w:tbl>
    <w:p w14:paraId="43B35E94" w14:textId="77777777" w:rsidR="00897613" w:rsidRDefault="00897613" w:rsidP="00897613">
      <w:pPr>
        <w:pStyle w:val="ataBody0"/>
        <w:rPr>
          <w:rFonts w:asciiTheme="majorHAnsi" w:hAnsiTheme="majorHAnsi"/>
        </w:rPr>
      </w:pPr>
    </w:p>
    <w:p w14:paraId="2CECD339" w14:textId="77777777" w:rsidR="00781380" w:rsidRDefault="00781380" w:rsidP="00897613">
      <w:pPr>
        <w:pStyle w:val="ataBody0"/>
        <w:rPr>
          <w:rFonts w:asciiTheme="majorHAnsi" w:hAnsiTheme="majorHAnsi"/>
        </w:rPr>
      </w:pPr>
    </w:p>
    <w:p w14:paraId="14700B8D" w14:textId="77777777" w:rsidR="00781380" w:rsidRDefault="00781380" w:rsidP="00897613">
      <w:pPr>
        <w:pStyle w:val="ataBody0"/>
        <w:rPr>
          <w:rFonts w:asciiTheme="majorHAnsi" w:hAnsiTheme="majorHAnsi"/>
        </w:rPr>
      </w:pPr>
    </w:p>
    <w:p w14:paraId="73C7F9CB" w14:textId="43E1E8EB" w:rsidR="00781380" w:rsidRPr="00781380" w:rsidRDefault="00781380" w:rsidP="00781380">
      <w:pPr>
        <w:rPr>
          <w:rFonts w:asciiTheme="majorHAnsi" w:eastAsiaTheme="minorHAnsi" w:hAnsiTheme="majorHAnsi" w:cstheme="minorBidi"/>
          <w:szCs w:val="22"/>
        </w:rPr>
      </w:pPr>
      <w:r>
        <w:rPr>
          <w:rFonts w:asciiTheme="majorHAnsi" w:hAnsiTheme="majorHAnsi"/>
        </w:rPr>
        <w:br w:type="page"/>
      </w:r>
    </w:p>
    <w:p w14:paraId="506C9FDA" w14:textId="77777777" w:rsidR="00EA6DEB" w:rsidRDefault="00EA6DEB" w:rsidP="00CB280E">
      <w:pPr>
        <w:pStyle w:val="ATATableHeading"/>
      </w:pPr>
    </w:p>
    <w:p w14:paraId="45DA1CFC" w14:textId="70CC7AE4" w:rsidR="00EA6DEB" w:rsidRDefault="00EA6DEB" w:rsidP="00CF1D0E">
      <w:pPr>
        <w:pStyle w:val="ATAHeadingLevel1"/>
      </w:pPr>
      <w:r>
        <w:t>Victim</w:t>
      </w:r>
      <w:r w:rsidR="00CF1D0E">
        <w:t>-Activated Methods</w:t>
      </w:r>
    </w:p>
    <w:p w14:paraId="4097509C" w14:textId="46D0CB17" w:rsidR="00EA6DEB" w:rsidRPr="00EA6DEB" w:rsidRDefault="00EA6DEB" w:rsidP="00EA6DEB">
      <w:pPr>
        <w:pStyle w:val="ATABulletLevel01BodySlide"/>
      </w:pPr>
      <w:r w:rsidRPr="00EA6DEB">
        <w:t xml:space="preserve">Function: </w:t>
      </w:r>
      <w:r w:rsidR="00CF1D0E">
        <w:t>i</w:t>
      </w:r>
      <w:r w:rsidRPr="00EA6DEB">
        <w:t>nitiation occurs as a result of the victim’s actions</w:t>
      </w:r>
      <w:r w:rsidR="006663D8">
        <w:t>.</w:t>
      </w:r>
      <w:r w:rsidRPr="00EA6DEB">
        <w:t xml:space="preserve"> </w:t>
      </w:r>
    </w:p>
    <w:p w14:paraId="07FC596D" w14:textId="0E16A5DC" w:rsidR="00EA6DEB" w:rsidRPr="00EA6DEB" w:rsidRDefault="00EA6DEB" w:rsidP="00EA6DEB">
      <w:pPr>
        <w:pStyle w:val="ATABulletLevel01BodySlide"/>
      </w:pPr>
      <w:r w:rsidRPr="00EA6DEB">
        <w:t xml:space="preserve">Advantage: </w:t>
      </w:r>
      <w:r w:rsidR="00CF1D0E">
        <w:t>t</w:t>
      </w:r>
      <w:r w:rsidRPr="00EA6DEB">
        <w:t>errorist need not be present because the device is activated by the victim</w:t>
      </w:r>
      <w:r w:rsidR="006663D8">
        <w:t>.</w:t>
      </w:r>
    </w:p>
    <w:p w14:paraId="723D616F" w14:textId="254EBF7C" w:rsidR="00EA6DEB" w:rsidRDefault="00EA6DEB" w:rsidP="00EA6DEB">
      <w:pPr>
        <w:pStyle w:val="ATABulletLevel01BodySlide"/>
      </w:pPr>
      <w:r w:rsidRPr="00EA6DEB">
        <w:t xml:space="preserve">Disadvantage: </w:t>
      </w:r>
      <w:r w:rsidR="00CF1D0E">
        <w:t>t</w:t>
      </w:r>
      <w:r w:rsidRPr="00EA6DEB">
        <w:t>he victim of the device may not always be the intended target</w:t>
      </w:r>
      <w:r w:rsidR="006663D8">
        <w:t>.</w:t>
      </w:r>
    </w:p>
    <w:p w14:paraId="37CFC71A" w14:textId="77777777" w:rsidR="00EA6DEB" w:rsidRDefault="00EA6DEB" w:rsidP="00CB280E">
      <w:pPr>
        <w:pStyle w:val="ATATableHeading"/>
      </w:pPr>
    </w:p>
    <w:p w14:paraId="43B35E95" w14:textId="77777777" w:rsidR="00897613" w:rsidRPr="00897613" w:rsidRDefault="00897613" w:rsidP="00CB280E">
      <w:pPr>
        <w:pStyle w:val="ATATableHeading"/>
      </w:pPr>
      <w:r w:rsidRPr="00897613">
        <w:t>Table 2: Common Victim-Activated Switches</w:t>
      </w:r>
    </w:p>
    <w:tbl>
      <w:tblPr>
        <w:tblW w:w="8640" w:type="dxa"/>
        <w:tblInd w:w="108" w:type="dxa"/>
        <w:tblBorders>
          <w:top w:val="single" w:sz="4" w:space="0" w:color="000080"/>
          <w:left w:val="single" w:sz="4" w:space="0" w:color="000080"/>
          <w:bottom w:val="single" w:sz="4" w:space="0" w:color="000080"/>
          <w:right w:val="single" w:sz="4" w:space="0" w:color="000080"/>
          <w:insideH w:val="single" w:sz="4" w:space="0" w:color="000080"/>
          <w:insideV w:val="single" w:sz="4" w:space="0" w:color="000080"/>
        </w:tblBorders>
        <w:tblLayout w:type="fixed"/>
        <w:tblLook w:val="04A0" w:firstRow="1" w:lastRow="0" w:firstColumn="1" w:lastColumn="0" w:noHBand="0" w:noVBand="1"/>
      </w:tblPr>
      <w:tblGrid>
        <w:gridCol w:w="1710"/>
        <w:gridCol w:w="3150"/>
        <w:gridCol w:w="3780"/>
      </w:tblGrid>
      <w:tr w:rsidR="00897613" w:rsidRPr="00897613" w14:paraId="43B35E99" w14:textId="77777777" w:rsidTr="003E736F">
        <w:trPr>
          <w:cantSplit/>
          <w:trHeight w:val="70"/>
          <w:tblHeader/>
        </w:trPr>
        <w:tc>
          <w:tcPr>
            <w:tcW w:w="171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3B35E96" w14:textId="77777777" w:rsidR="00897613" w:rsidRPr="00897613" w:rsidRDefault="00897613" w:rsidP="003E736F">
            <w:pPr>
              <w:pStyle w:val="ATATableHeading"/>
            </w:pPr>
            <w:r w:rsidRPr="00897613">
              <w:t>Type</w:t>
            </w:r>
          </w:p>
        </w:tc>
        <w:tc>
          <w:tcPr>
            <w:tcW w:w="315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3B35E97" w14:textId="77777777" w:rsidR="00897613" w:rsidRPr="00897613" w:rsidRDefault="00897613" w:rsidP="003E736F">
            <w:pPr>
              <w:pStyle w:val="ATATableHeading"/>
            </w:pPr>
            <w:r w:rsidRPr="00897613">
              <w:t>Photo</w:t>
            </w:r>
          </w:p>
        </w:tc>
        <w:tc>
          <w:tcPr>
            <w:tcW w:w="378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3B35E98" w14:textId="77777777" w:rsidR="00897613" w:rsidRPr="00897613" w:rsidRDefault="00897613" w:rsidP="003E736F">
            <w:pPr>
              <w:pStyle w:val="ATATableHeading"/>
            </w:pPr>
            <w:r w:rsidRPr="00897613">
              <w:t>Description</w:t>
            </w:r>
          </w:p>
        </w:tc>
      </w:tr>
      <w:tr w:rsidR="00897613" w:rsidRPr="00897613" w14:paraId="43B35EA0" w14:textId="77777777" w:rsidTr="007406CB">
        <w:trPr>
          <w:cantSplit/>
          <w:trHeight w:val="2807"/>
        </w:trPr>
        <w:tc>
          <w:tcPr>
            <w:tcW w:w="1710" w:type="dxa"/>
            <w:tcBorders>
              <w:top w:val="single" w:sz="4" w:space="0" w:color="auto"/>
              <w:left w:val="single" w:sz="4" w:space="0" w:color="auto"/>
              <w:bottom w:val="single" w:sz="4" w:space="0" w:color="auto"/>
              <w:right w:val="single" w:sz="4" w:space="0" w:color="auto"/>
            </w:tcBorders>
          </w:tcPr>
          <w:p w14:paraId="42D249F7" w14:textId="77777777" w:rsidR="005D58E6" w:rsidRDefault="00343D19" w:rsidP="00343D19">
            <w:pPr>
              <w:pStyle w:val="ATATableBody"/>
            </w:pPr>
            <w:r w:rsidRPr="00897613">
              <w:t>Disturbance</w:t>
            </w:r>
            <w:r>
              <w:t xml:space="preserve"> </w:t>
            </w:r>
            <w:r w:rsidRPr="00897613">
              <w:t>switches</w:t>
            </w:r>
            <w:r>
              <w:t xml:space="preserve"> </w:t>
            </w:r>
          </w:p>
          <w:p w14:paraId="0E650B5D" w14:textId="77777777" w:rsidR="005D58E6" w:rsidRDefault="005D58E6" w:rsidP="00343D19">
            <w:pPr>
              <w:pStyle w:val="ATATableBody"/>
            </w:pPr>
          </w:p>
          <w:p w14:paraId="43B35E9D" w14:textId="05FCF866" w:rsidR="00897613" w:rsidRPr="00897613" w:rsidRDefault="005D58E6" w:rsidP="00343D19">
            <w:pPr>
              <w:pStyle w:val="ATATableBody"/>
            </w:pPr>
            <w:r>
              <w:t>M</w:t>
            </w:r>
            <w:r w:rsidR="00343D19" w:rsidRPr="00897613">
              <w:t>ercury</w:t>
            </w:r>
          </w:p>
        </w:tc>
        <w:tc>
          <w:tcPr>
            <w:tcW w:w="3150" w:type="dxa"/>
            <w:tcBorders>
              <w:top w:val="single" w:sz="4" w:space="0" w:color="auto"/>
              <w:left w:val="single" w:sz="4" w:space="0" w:color="auto"/>
              <w:bottom w:val="single" w:sz="4" w:space="0" w:color="auto"/>
              <w:right w:val="single" w:sz="4" w:space="0" w:color="auto"/>
            </w:tcBorders>
          </w:tcPr>
          <w:p w14:paraId="43B35E9E" w14:textId="77777777" w:rsidR="00897613" w:rsidRPr="00897613" w:rsidRDefault="00897613" w:rsidP="003E736F">
            <w:pPr>
              <w:pStyle w:val="ATATableBody"/>
            </w:pPr>
            <w:r w:rsidRPr="00897613">
              <w:rPr>
                <w:noProof/>
              </w:rPr>
              <w:drawing>
                <wp:inline distT="0" distB="0" distL="0" distR="0" wp14:anchorId="43B35F01" wp14:editId="43B35F02">
                  <wp:extent cx="1828800" cy="1311275"/>
                  <wp:effectExtent l="19050" t="19050" r="19050" b="2222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828800" cy="1311275"/>
                          </a:xfrm>
                          <a:prstGeom prst="rect">
                            <a:avLst/>
                          </a:prstGeom>
                          <a:noFill/>
                          <a:ln w="9525">
                            <a:solidFill>
                              <a:srgbClr val="000000"/>
                            </a:solidFill>
                            <a:miter lim="800000"/>
                            <a:headEnd/>
                            <a:tailEnd/>
                          </a:ln>
                          <a:effectLst/>
                        </pic:spPr>
                      </pic:pic>
                    </a:graphicData>
                  </a:graphic>
                </wp:inline>
              </w:drawing>
            </w:r>
          </w:p>
        </w:tc>
        <w:tc>
          <w:tcPr>
            <w:tcW w:w="3780" w:type="dxa"/>
            <w:tcBorders>
              <w:top w:val="single" w:sz="4" w:space="0" w:color="auto"/>
              <w:left w:val="single" w:sz="4" w:space="0" w:color="auto"/>
              <w:bottom w:val="single" w:sz="4" w:space="0" w:color="auto"/>
              <w:right w:val="single" w:sz="4" w:space="0" w:color="auto"/>
            </w:tcBorders>
          </w:tcPr>
          <w:p w14:paraId="069646B7" w14:textId="77777777" w:rsidR="00B72DA2" w:rsidRDefault="00897613" w:rsidP="003E736F">
            <w:pPr>
              <w:pStyle w:val="ATATableBody"/>
            </w:pPr>
            <w:r w:rsidRPr="00897613">
              <w:t xml:space="preserve">A mercury switch works on the principles of gravity or heat. It is common for terrorists to use this device as a disturbance switch. </w:t>
            </w:r>
          </w:p>
          <w:p w14:paraId="43E49A5E" w14:textId="77777777" w:rsidR="00B72DA2" w:rsidRDefault="00B72DA2" w:rsidP="003E736F">
            <w:pPr>
              <w:pStyle w:val="ATATableBody"/>
            </w:pPr>
          </w:p>
          <w:p w14:paraId="3402EE94" w14:textId="77777777" w:rsidR="00B72DA2" w:rsidRDefault="00897613" w:rsidP="003E736F">
            <w:pPr>
              <w:pStyle w:val="ATATableBody"/>
            </w:pPr>
            <w:r w:rsidRPr="00897613">
              <w:t>When t</w:t>
            </w:r>
            <w:r w:rsidRPr="00897613" w:rsidDel="0065624F">
              <w:t xml:space="preserve">he </w:t>
            </w:r>
            <w:r w:rsidRPr="00897613">
              <w:t xml:space="preserve">mercury makes contact with the conductors, the circuit is completed and the device functions. </w:t>
            </w:r>
          </w:p>
          <w:p w14:paraId="37E84327" w14:textId="77777777" w:rsidR="00B72DA2" w:rsidRDefault="00B72DA2" w:rsidP="003E736F">
            <w:pPr>
              <w:pStyle w:val="ATATableBody"/>
            </w:pPr>
          </w:p>
          <w:p w14:paraId="43B35E9F" w14:textId="6F8762DA" w:rsidR="00897613" w:rsidRPr="00897613" w:rsidRDefault="00897613" w:rsidP="003E736F">
            <w:pPr>
              <w:pStyle w:val="ATATableBody"/>
            </w:pPr>
            <w:r w:rsidRPr="00897613">
              <w:t xml:space="preserve">Movement of the device, such as by turning, lifting, or kicking will cause the device to function. </w:t>
            </w:r>
          </w:p>
        </w:tc>
      </w:tr>
      <w:tr w:rsidR="00897613" w:rsidRPr="00897613" w14:paraId="43B35EA6" w14:textId="77777777" w:rsidTr="007406CB">
        <w:trPr>
          <w:cantSplit/>
        </w:trPr>
        <w:tc>
          <w:tcPr>
            <w:tcW w:w="1710" w:type="dxa"/>
            <w:tcBorders>
              <w:top w:val="single" w:sz="4" w:space="0" w:color="auto"/>
              <w:left w:val="single" w:sz="4" w:space="0" w:color="auto"/>
              <w:bottom w:val="single" w:sz="4" w:space="0" w:color="auto"/>
              <w:right w:val="single" w:sz="4" w:space="0" w:color="auto"/>
            </w:tcBorders>
          </w:tcPr>
          <w:p w14:paraId="43B35EA1" w14:textId="2A024E7E" w:rsidR="00897613" w:rsidRPr="00897613" w:rsidRDefault="00343D19" w:rsidP="003E736F">
            <w:pPr>
              <w:pStyle w:val="ATATableBody"/>
            </w:pPr>
            <w:r w:rsidRPr="00897613">
              <w:t>Pressure or pressure</w:t>
            </w:r>
            <w:r>
              <w:t>-</w:t>
            </w:r>
            <w:r w:rsidRPr="00897613">
              <w:t>release micro switch</w:t>
            </w:r>
          </w:p>
          <w:p w14:paraId="43B35EA2" w14:textId="77777777" w:rsidR="00897613" w:rsidRPr="00897613" w:rsidRDefault="00897613" w:rsidP="003E736F">
            <w:pPr>
              <w:pStyle w:val="ATATableBody"/>
            </w:pPr>
          </w:p>
          <w:p w14:paraId="43B35EA3" w14:textId="77777777" w:rsidR="00897613" w:rsidRPr="00897613" w:rsidRDefault="00897613" w:rsidP="003E736F">
            <w:pPr>
              <w:pStyle w:val="ATATableBody"/>
            </w:pPr>
          </w:p>
        </w:tc>
        <w:tc>
          <w:tcPr>
            <w:tcW w:w="3150" w:type="dxa"/>
            <w:tcBorders>
              <w:top w:val="single" w:sz="4" w:space="0" w:color="auto"/>
              <w:left w:val="single" w:sz="4" w:space="0" w:color="auto"/>
              <w:bottom w:val="single" w:sz="4" w:space="0" w:color="auto"/>
              <w:right w:val="single" w:sz="4" w:space="0" w:color="auto"/>
            </w:tcBorders>
          </w:tcPr>
          <w:p w14:paraId="43B35EA4" w14:textId="77777777" w:rsidR="00897613" w:rsidRPr="00897613" w:rsidRDefault="00897613" w:rsidP="003E736F">
            <w:pPr>
              <w:pStyle w:val="ATATableBody"/>
            </w:pPr>
            <w:r w:rsidRPr="00897613">
              <w:rPr>
                <w:noProof/>
              </w:rPr>
              <w:drawing>
                <wp:inline distT="0" distB="0" distL="0" distR="0" wp14:anchorId="43B35F03" wp14:editId="43B35F04">
                  <wp:extent cx="1828800" cy="1013460"/>
                  <wp:effectExtent l="19050" t="19050" r="19050" b="1524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828800" cy="1013460"/>
                          </a:xfrm>
                          <a:prstGeom prst="rect">
                            <a:avLst/>
                          </a:prstGeom>
                          <a:noFill/>
                          <a:ln w="9525">
                            <a:solidFill>
                              <a:srgbClr val="000000"/>
                            </a:solidFill>
                            <a:miter lim="800000"/>
                            <a:headEnd/>
                            <a:tailEnd/>
                          </a:ln>
                          <a:effectLst/>
                        </pic:spPr>
                      </pic:pic>
                    </a:graphicData>
                  </a:graphic>
                </wp:inline>
              </w:drawing>
            </w:r>
          </w:p>
        </w:tc>
        <w:tc>
          <w:tcPr>
            <w:tcW w:w="3780" w:type="dxa"/>
            <w:tcBorders>
              <w:top w:val="single" w:sz="4" w:space="0" w:color="auto"/>
              <w:left w:val="single" w:sz="4" w:space="0" w:color="auto"/>
              <w:bottom w:val="single" w:sz="4" w:space="0" w:color="auto"/>
              <w:right w:val="single" w:sz="4" w:space="0" w:color="auto"/>
            </w:tcBorders>
          </w:tcPr>
          <w:p w14:paraId="0F4F6B70" w14:textId="02822523" w:rsidR="00B72DA2" w:rsidRDefault="00897613" w:rsidP="003E736F">
            <w:pPr>
              <w:pStyle w:val="ATATableBody"/>
            </w:pPr>
            <w:r w:rsidRPr="00897613">
              <w:t>This photo shows a commercially manufactured micro pressure switch. The switch has three connections, which allow it to be wired as normally open “NO” or normally closed “NC</w:t>
            </w:r>
            <w:r w:rsidR="0036559B">
              <w:t>.</w:t>
            </w:r>
            <w:r w:rsidRPr="00897613">
              <w:t>”</w:t>
            </w:r>
          </w:p>
          <w:p w14:paraId="51576E42" w14:textId="77777777" w:rsidR="00B72DA2" w:rsidRDefault="00B72DA2" w:rsidP="003E736F">
            <w:pPr>
              <w:pStyle w:val="ATATableBody"/>
            </w:pPr>
          </w:p>
          <w:p w14:paraId="222DB0D2" w14:textId="77777777" w:rsidR="00B72DA2" w:rsidRDefault="00897613" w:rsidP="003E736F">
            <w:pPr>
              <w:pStyle w:val="ATATableBody"/>
            </w:pPr>
            <w:r w:rsidRPr="00897613">
              <w:t xml:space="preserve">For example, it may be wired “NC” in a closed brief case and when the briefcase is opened, the device detonates. </w:t>
            </w:r>
          </w:p>
          <w:p w14:paraId="6C667D58" w14:textId="77777777" w:rsidR="00B72DA2" w:rsidRDefault="00B72DA2" w:rsidP="003E736F">
            <w:pPr>
              <w:pStyle w:val="ATATableBody"/>
            </w:pPr>
          </w:p>
          <w:p w14:paraId="43B35EA5" w14:textId="4DE52FC5" w:rsidR="00897613" w:rsidRPr="00897613" w:rsidRDefault="00897613" w:rsidP="003E736F">
            <w:pPr>
              <w:pStyle w:val="ATATableBody"/>
            </w:pPr>
            <w:r w:rsidRPr="00897613">
              <w:t xml:space="preserve">This type of switch may also be </w:t>
            </w:r>
            <w:r w:rsidR="00CF1D0E">
              <w:t>wired into a circuit as an anti</w:t>
            </w:r>
            <w:r w:rsidRPr="00897613">
              <w:t>disturbance switch to prevent opening prior to the intended activation of the firing switch.</w:t>
            </w:r>
          </w:p>
        </w:tc>
      </w:tr>
      <w:tr w:rsidR="00897613" w:rsidRPr="00897613" w14:paraId="43B35EAC" w14:textId="77777777" w:rsidTr="007406CB">
        <w:trPr>
          <w:cantSplit/>
        </w:trPr>
        <w:tc>
          <w:tcPr>
            <w:tcW w:w="1710" w:type="dxa"/>
            <w:tcBorders>
              <w:top w:val="single" w:sz="4" w:space="0" w:color="auto"/>
              <w:left w:val="single" w:sz="4" w:space="0" w:color="auto"/>
              <w:bottom w:val="single" w:sz="4" w:space="0" w:color="auto"/>
              <w:right w:val="single" w:sz="4" w:space="0" w:color="auto"/>
            </w:tcBorders>
          </w:tcPr>
          <w:p w14:paraId="43B35EA7" w14:textId="1CA67D58" w:rsidR="00897613" w:rsidRPr="00897613" w:rsidRDefault="005D58E6" w:rsidP="003E736F">
            <w:pPr>
              <w:pStyle w:val="ATATableBody"/>
            </w:pPr>
            <w:r>
              <w:lastRenderedPageBreak/>
              <w:t>Pull s</w:t>
            </w:r>
            <w:r w:rsidR="00897613" w:rsidRPr="00897613">
              <w:t>witch</w:t>
            </w:r>
          </w:p>
          <w:p w14:paraId="43B35EA8" w14:textId="77777777" w:rsidR="00897613" w:rsidRPr="00897613" w:rsidRDefault="00897613" w:rsidP="003E736F">
            <w:pPr>
              <w:pStyle w:val="ATATableBody"/>
            </w:pPr>
          </w:p>
          <w:p w14:paraId="43B35EA9" w14:textId="77777777" w:rsidR="00897613" w:rsidRPr="00897613" w:rsidRDefault="00897613" w:rsidP="003E736F">
            <w:pPr>
              <w:pStyle w:val="ATATableBody"/>
            </w:pPr>
            <w:r w:rsidRPr="00897613">
              <w:t>Clothespin</w:t>
            </w:r>
          </w:p>
        </w:tc>
        <w:tc>
          <w:tcPr>
            <w:tcW w:w="3150" w:type="dxa"/>
            <w:tcBorders>
              <w:top w:val="single" w:sz="4" w:space="0" w:color="auto"/>
              <w:left w:val="single" w:sz="4" w:space="0" w:color="auto"/>
              <w:bottom w:val="single" w:sz="4" w:space="0" w:color="auto"/>
              <w:right w:val="single" w:sz="4" w:space="0" w:color="auto"/>
            </w:tcBorders>
          </w:tcPr>
          <w:p w14:paraId="43B35EAA" w14:textId="77777777" w:rsidR="00897613" w:rsidRPr="00897613" w:rsidRDefault="00897613" w:rsidP="003E736F">
            <w:pPr>
              <w:pStyle w:val="ATATableBody"/>
            </w:pPr>
            <w:r w:rsidRPr="00897613">
              <w:rPr>
                <w:noProof/>
              </w:rPr>
              <w:drawing>
                <wp:inline distT="0" distB="0" distL="0" distR="0" wp14:anchorId="43B35F05" wp14:editId="43B35F06">
                  <wp:extent cx="1828800" cy="1362075"/>
                  <wp:effectExtent l="0" t="0" r="0" b="952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828800" cy="1362075"/>
                          </a:xfrm>
                          <a:prstGeom prst="rect">
                            <a:avLst/>
                          </a:prstGeom>
                          <a:noFill/>
                          <a:ln>
                            <a:noFill/>
                          </a:ln>
                        </pic:spPr>
                      </pic:pic>
                    </a:graphicData>
                  </a:graphic>
                </wp:inline>
              </w:drawing>
            </w:r>
          </w:p>
        </w:tc>
        <w:tc>
          <w:tcPr>
            <w:tcW w:w="3780" w:type="dxa"/>
            <w:tcBorders>
              <w:top w:val="single" w:sz="4" w:space="0" w:color="auto"/>
              <w:left w:val="single" w:sz="4" w:space="0" w:color="auto"/>
              <w:bottom w:val="single" w:sz="4" w:space="0" w:color="auto"/>
              <w:right w:val="single" w:sz="4" w:space="0" w:color="auto"/>
            </w:tcBorders>
          </w:tcPr>
          <w:p w14:paraId="6464EFAE" w14:textId="77777777" w:rsidR="00B72DA2" w:rsidRDefault="00897613" w:rsidP="003E736F">
            <w:pPr>
              <w:pStyle w:val="ATATableBody"/>
            </w:pPr>
            <w:r w:rsidRPr="00897613">
              <w:t xml:space="preserve">This photo represents a clothespin type pull switch, which is a very simple switch. </w:t>
            </w:r>
          </w:p>
          <w:p w14:paraId="6A554A66" w14:textId="77777777" w:rsidR="00B72DA2" w:rsidRDefault="00B72DA2" w:rsidP="003E736F">
            <w:pPr>
              <w:pStyle w:val="ATATableBody"/>
            </w:pPr>
          </w:p>
          <w:p w14:paraId="0639B705" w14:textId="77777777" w:rsidR="00B72DA2" w:rsidRDefault="00897613" w:rsidP="00B72DA2">
            <w:pPr>
              <w:pStyle w:val="ATATableBody"/>
            </w:pPr>
            <w:r w:rsidRPr="00897613">
              <w:t xml:space="preserve">In a pull switch, the pins are secured in the open position with a piece of wood or any nonconductive material in between the conductors. Wires are attached to thumbtacks at each end of the jaws of the pin. </w:t>
            </w:r>
          </w:p>
          <w:p w14:paraId="77083E73" w14:textId="77777777" w:rsidR="00B72DA2" w:rsidRDefault="00B72DA2" w:rsidP="00B72DA2">
            <w:pPr>
              <w:pStyle w:val="ATATableBody"/>
            </w:pPr>
          </w:p>
          <w:p w14:paraId="43B35EAB" w14:textId="6F2EF209" w:rsidR="00897613" w:rsidRPr="00897613" w:rsidRDefault="00897613" w:rsidP="00B72DA2">
            <w:pPr>
              <w:pStyle w:val="ATATableBody"/>
            </w:pPr>
            <w:r w:rsidRPr="00897613">
              <w:t xml:space="preserve">When the wood is pulled from the jaws, the thumbtacks make contact with each other completing the circuit and detonating the device. </w:t>
            </w:r>
          </w:p>
        </w:tc>
      </w:tr>
      <w:tr w:rsidR="00897613" w:rsidRPr="00897613" w14:paraId="43B35EB3" w14:textId="77777777" w:rsidTr="007406CB">
        <w:trPr>
          <w:cantSplit/>
          <w:trHeight w:val="2528"/>
        </w:trPr>
        <w:tc>
          <w:tcPr>
            <w:tcW w:w="1710" w:type="dxa"/>
            <w:tcBorders>
              <w:top w:val="single" w:sz="4" w:space="0" w:color="auto"/>
              <w:left w:val="single" w:sz="4" w:space="0" w:color="auto"/>
              <w:bottom w:val="single" w:sz="4" w:space="0" w:color="auto"/>
              <w:right w:val="single" w:sz="4" w:space="0" w:color="auto"/>
            </w:tcBorders>
          </w:tcPr>
          <w:p w14:paraId="43B35EAD" w14:textId="7ABC3A9B" w:rsidR="00897613" w:rsidRPr="00897613" w:rsidRDefault="00897613" w:rsidP="003E736F">
            <w:pPr>
              <w:pStyle w:val="ATATableBody"/>
            </w:pPr>
            <w:r w:rsidRPr="00897613">
              <w:t xml:space="preserve">Pull </w:t>
            </w:r>
            <w:r w:rsidR="005D58E6">
              <w:t>s</w:t>
            </w:r>
            <w:r w:rsidRPr="00897613">
              <w:t>witch</w:t>
            </w:r>
          </w:p>
          <w:p w14:paraId="43B35EAE" w14:textId="77777777" w:rsidR="00897613" w:rsidRPr="00897613" w:rsidRDefault="00897613" w:rsidP="003E736F">
            <w:pPr>
              <w:pStyle w:val="ATATableBody"/>
            </w:pPr>
          </w:p>
          <w:p w14:paraId="43B35EAF" w14:textId="6EDAD971" w:rsidR="00897613" w:rsidRPr="00897613" w:rsidRDefault="005D58E6" w:rsidP="003E736F">
            <w:pPr>
              <w:pStyle w:val="ATATableBody"/>
            </w:pPr>
            <w:r>
              <w:t>Loop s</w:t>
            </w:r>
            <w:r w:rsidR="00897613" w:rsidRPr="00897613">
              <w:t>witches</w:t>
            </w:r>
          </w:p>
          <w:p w14:paraId="43B35EB0" w14:textId="77777777" w:rsidR="00897613" w:rsidRPr="00897613" w:rsidRDefault="00897613" w:rsidP="003E736F">
            <w:pPr>
              <w:pStyle w:val="ATATableBody"/>
            </w:pPr>
          </w:p>
        </w:tc>
        <w:tc>
          <w:tcPr>
            <w:tcW w:w="3150" w:type="dxa"/>
            <w:tcBorders>
              <w:top w:val="single" w:sz="4" w:space="0" w:color="auto"/>
              <w:left w:val="single" w:sz="4" w:space="0" w:color="auto"/>
              <w:bottom w:val="single" w:sz="4" w:space="0" w:color="auto"/>
              <w:right w:val="single" w:sz="4" w:space="0" w:color="auto"/>
            </w:tcBorders>
          </w:tcPr>
          <w:p w14:paraId="43B35EB1" w14:textId="77777777" w:rsidR="00897613" w:rsidRPr="00897613" w:rsidRDefault="00897613" w:rsidP="003E736F">
            <w:pPr>
              <w:pStyle w:val="ATATableBody"/>
            </w:pPr>
            <w:r w:rsidRPr="00897613">
              <w:rPr>
                <w:noProof/>
              </w:rPr>
              <w:drawing>
                <wp:inline distT="0" distB="0" distL="0" distR="0" wp14:anchorId="43B35F07" wp14:editId="43B35F08">
                  <wp:extent cx="1838325" cy="1352550"/>
                  <wp:effectExtent l="0" t="0" r="9525" b="0"/>
                  <wp:docPr id="8" name="Picture 8" descr="DSC00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SC0013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838325" cy="1352550"/>
                          </a:xfrm>
                          <a:prstGeom prst="rect">
                            <a:avLst/>
                          </a:prstGeom>
                          <a:noFill/>
                          <a:ln>
                            <a:noFill/>
                          </a:ln>
                        </pic:spPr>
                      </pic:pic>
                    </a:graphicData>
                  </a:graphic>
                </wp:inline>
              </w:drawing>
            </w:r>
          </w:p>
        </w:tc>
        <w:tc>
          <w:tcPr>
            <w:tcW w:w="3780" w:type="dxa"/>
            <w:tcBorders>
              <w:top w:val="single" w:sz="4" w:space="0" w:color="auto"/>
              <w:left w:val="single" w:sz="4" w:space="0" w:color="auto"/>
              <w:bottom w:val="single" w:sz="4" w:space="0" w:color="auto"/>
              <w:right w:val="single" w:sz="4" w:space="0" w:color="auto"/>
            </w:tcBorders>
          </w:tcPr>
          <w:p w14:paraId="6514141A" w14:textId="77777777" w:rsidR="00B72DA2" w:rsidRDefault="00897613" w:rsidP="003E736F">
            <w:pPr>
              <w:pStyle w:val="ATATableBody"/>
            </w:pPr>
            <w:r w:rsidRPr="00897613">
              <w:t xml:space="preserve">This photo is an example of a loop type pull switch. </w:t>
            </w:r>
          </w:p>
          <w:p w14:paraId="0BDA6D7C" w14:textId="77777777" w:rsidR="00B72DA2" w:rsidRDefault="00B72DA2" w:rsidP="003E736F">
            <w:pPr>
              <w:pStyle w:val="ATATableBody"/>
            </w:pPr>
          </w:p>
          <w:p w14:paraId="60BA617A" w14:textId="4E541C9C" w:rsidR="00B72DA2" w:rsidRDefault="00897613" w:rsidP="003E736F">
            <w:pPr>
              <w:pStyle w:val="ATATableBody"/>
            </w:pPr>
            <w:r w:rsidRPr="00897613">
              <w:t xml:space="preserve">Loop switches have two separate wires with a loop at each end of the wire. Each wire is run through the other wired loop. </w:t>
            </w:r>
          </w:p>
          <w:p w14:paraId="00A64AF5" w14:textId="77777777" w:rsidR="00B72DA2" w:rsidRDefault="00B72DA2" w:rsidP="003E736F">
            <w:pPr>
              <w:pStyle w:val="ATATableBody"/>
            </w:pPr>
          </w:p>
          <w:p w14:paraId="43B35EB2" w14:textId="693A67A0" w:rsidR="00897613" w:rsidRPr="00897613" w:rsidRDefault="00897613" w:rsidP="003E736F">
            <w:pPr>
              <w:pStyle w:val="ATATableBody"/>
            </w:pPr>
            <w:r w:rsidRPr="00897613">
              <w:t xml:space="preserve">When the two wires are pulled together, the loops make contact with each other, complete the circuit and the device detonates. </w:t>
            </w:r>
          </w:p>
        </w:tc>
      </w:tr>
      <w:tr w:rsidR="00897613" w:rsidRPr="00897613" w14:paraId="43B35EBA" w14:textId="77777777" w:rsidTr="007406CB">
        <w:trPr>
          <w:cantSplit/>
          <w:trHeight w:val="2528"/>
        </w:trPr>
        <w:tc>
          <w:tcPr>
            <w:tcW w:w="1710" w:type="dxa"/>
            <w:tcBorders>
              <w:top w:val="single" w:sz="4" w:space="0" w:color="auto"/>
              <w:left w:val="single" w:sz="4" w:space="0" w:color="auto"/>
              <w:bottom w:val="single" w:sz="4" w:space="0" w:color="auto"/>
              <w:right w:val="single" w:sz="4" w:space="0" w:color="auto"/>
            </w:tcBorders>
          </w:tcPr>
          <w:p w14:paraId="43B35EB4" w14:textId="653E1430" w:rsidR="00897613" w:rsidRPr="00897613" w:rsidRDefault="00897613" w:rsidP="003E736F">
            <w:pPr>
              <w:pStyle w:val="ATATableBody"/>
            </w:pPr>
            <w:r w:rsidRPr="00897613">
              <w:lastRenderedPageBreak/>
              <w:t>Bar</w:t>
            </w:r>
            <w:r w:rsidR="005D58E6">
              <w:t>ometric p</w:t>
            </w:r>
            <w:r w:rsidRPr="00897613">
              <w:t>ressure</w:t>
            </w:r>
          </w:p>
          <w:p w14:paraId="43B35EB5" w14:textId="77777777" w:rsidR="00897613" w:rsidRPr="00897613" w:rsidRDefault="00897613" w:rsidP="003E736F">
            <w:pPr>
              <w:pStyle w:val="ATATableBody"/>
            </w:pPr>
          </w:p>
        </w:tc>
        <w:tc>
          <w:tcPr>
            <w:tcW w:w="3150" w:type="dxa"/>
            <w:tcBorders>
              <w:top w:val="single" w:sz="4" w:space="0" w:color="auto"/>
              <w:left w:val="single" w:sz="4" w:space="0" w:color="auto"/>
              <w:bottom w:val="single" w:sz="4" w:space="0" w:color="auto"/>
              <w:right w:val="single" w:sz="4" w:space="0" w:color="auto"/>
            </w:tcBorders>
          </w:tcPr>
          <w:p w14:paraId="43B35EB6" w14:textId="77777777" w:rsidR="00897613" w:rsidRPr="00897613" w:rsidRDefault="00897613" w:rsidP="003E736F">
            <w:pPr>
              <w:pStyle w:val="ATATableBody"/>
            </w:pPr>
            <w:r w:rsidRPr="00897613">
              <w:rPr>
                <w:noProof/>
              </w:rPr>
              <w:drawing>
                <wp:inline distT="0" distB="0" distL="0" distR="0" wp14:anchorId="43B35F09" wp14:editId="43B35F0A">
                  <wp:extent cx="1628775" cy="1628775"/>
                  <wp:effectExtent l="0" t="0" r="9525" b="952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628775" cy="1628775"/>
                          </a:xfrm>
                          <a:prstGeom prst="rect">
                            <a:avLst/>
                          </a:prstGeom>
                          <a:noFill/>
                          <a:ln>
                            <a:noFill/>
                          </a:ln>
                        </pic:spPr>
                      </pic:pic>
                    </a:graphicData>
                  </a:graphic>
                </wp:inline>
              </w:drawing>
            </w:r>
          </w:p>
        </w:tc>
        <w:tc>
          <w:tcPr>
            <w:tcW w:w="3780" w:type="dxa"/>
            <w:tcBorders>
              <w:top w:val="single" w:sz="4" w:space="0" w:color="auto"/>
              <w:left w:val="single" w:sz="4" w:space="0" w:color="auto"/>
              <w:bottom w:val="single" w:sz="4" w:space="0" w:color="auto"/>
              <w:right w:val="single" w:sz="4" w:space="0" w:color="auto"/>
            </w:tcBorders>
          </w:tcPr>
          <w:p w14:paraId="43B35EB7" w14:textId="77777777" w:rsidR="00897613" w:rsidRPr="00897613" w:rsidRDefault="00897613" w:rsidP="003E736F">
            <w:pPr>
              <w:pStyle w:val="ATATableBody"/>
            </w:pPr>
            <w:r w:rsidRPr="00897613">
              <w:t>This watch has a barometric pressure alarm, which can be wired to an IED. IEDs can be triggered using a barometric sensor that detonates once it reaches a specific atmospheric pressure.</w:t>
            </w:r>
          </w:p>
          <w:p w14:paraId="43B35EB8" w14:textId="77777777" w:rsidR="00897613" w:rsidRPr="00897613" w:rsidRDefault="00897613" w:rsidP="003E736F">
            <w:pPr>
              <w:pStyle w:val="ATATableBody"/>
            </w:pPr>
          </w:p>
          <w:p w14:paraId="43B35EB9" w14:textId="77777777" w:rsidR="00897613" w:rsidRPr="00897613" w:rsidRDefault="00897613" w:rsidP="003E736F">
            <w:pPr>
              <w:pStyle w:val="ATATableBody"/>
            </w:pPr>
            <w:r w:rsidRPr="00897613">
              <w:t>A similar type of device was used in December 21, 1988, for the bombing of Pan Am Flight 103 over Lockerbie, Scotland. The intent was for the device to detonate over the Atlantic Ocean, but due to a delay, the time delay arming switch activated early and the device detonated over land, killing 270.</w:t>
            </w:r>
          </w:p>
        </w:tc>
      </w:tr>
      <w:tr w:rsidR="00897613" w:rsidRPr="00897613" w14:paraId="43B35EBF" w14:textId="77777777" w:rsidTr="007406CB">
        <w:trPr>
          <w:cantSplit/>
          <w:trHeight w:val="2528"/>
        </w:trPr>
        <w:tc>
          <w:tcPr>
            <w:tcW w:w="1710" w:type="dxa"/>
            <w:tcBorders>
              <w:top w:val="single" w:sz="4" w:space="0" w:color="auto"/>
              <w:left w:val="single" w:sz="4" w:space="0" w:color="auto"/>
              <w:bottom w:val="single" w:sz="4" w:space="0" w:color="auto"/>
              <w:right w:val="single" w:sz="4" w:space="0" w:color="auto"/>
            </w:tcBorders>
          </w:tcPr>
          <w:p w14:paraId="43B35EBB" w14:textId="77777777" w:rsidR="00897613" w:rsidRPr="00897613" w:rsidRDefault="00897613" w:rsidP="003E736F">
            <w:pPr>
              <w:pStyle w:val="ATATableBody"/>
            </w:pPr>
            <w:r w:rsidRPr="00897613">
              <w:t>Temperature</w:t>
            </w:r>
          </w:p>
          <w:p w14:paraId="43B35EBC" w14:textId="77777777" w:rsidR="00897613" w:rsidRPr="00897613" w:rsidRDefault="00897613" w:rsidP="003E736F">
            <w:pPr>
              <w:pStyle w:val="ATATableBody"/>
            </w:pPr>
          </w:p>
        </w:tc>
        <w:tc>
          <w:tcPr>
            <w:tcW w:w="3150" w:type="dxa"/>
            <w:tcBorders>
              <w:top w:val="single" w:sz="4" w:space="0" w:color="auto"/>
              <w:left w:val="single" w:sz="4" w:space="0" w:color="auto"/>
              <w:bottom w:val="single" w:sz="4" w:space="0" w:color="auto"/>
              <w:right w:val="single" w:sz="4" w:space="0" w:color="auto"/>
            </w:tcBorders>
          </w:tcPr>
          <w:p w14:paraId="43B35EBD" w14:textId="77777777" w:rsidR="00897613" w:rsidRPr="00897613" w:rsidRDefault="00897613" w:rsidP="003E736F">
            <w:pPr>
              <w:pStyle w:val="ATATableBody"/>
            </w:pPr>
            <w:r w:rsidRPr="00897613">
              <w:object w:dxaOrig="7365" w:dyaOrig="5055" w14:anchorId="43B35F0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46.25pt;height:100.5pt" o:ole="">
                  <v:imagedata r:id="rId24" o:title=""/>
                </v:shape>
                <o:OLEObject Type="Embed" ProgID="PBrush" ShapeID="_x0000_i1025" DrawAspect="Content" ObjectID="_1540789293" r:id="rId25"/>
              </w:object>
            </w:r>
          </w:p>
        </w:tc>
        <w:tc>
          <w:tcPr>
            <w:tcW w:w="3780" w:type="dxa"/>
            <w:tcBorders>
              <w:top w:val="single" w:sz="4" w:space="0" w:color="auto"/>
              <w:left w:val="single" w:sz="4" w:space="0" w:color="auto"/>
              <w:bottom w:val="single" w:sz="4" w:space="0" w:color="auto"/>
              <w:right w:val="single" w:sz="4" w:space="0" w:color="auto"/>
            </w:tcBorders>
          </w:tcPr>
          <w:p w14:paraId="1250B34C" w14:textId="77777777" w:rsidR="00B72DA2" w:rsidRDefault="00897613" w:rsidP="003E736F">
            <w:pPr>
              <w:pStyle w:val="ATATableBody"/>
            </w:pPr>
            <w:r w:rsidRPr="00897613">
              <w:t xml:space="preserve">This photo shows a temperature type switch. Temperature IEDs trigger once a target reaches a certain temperature. </w:t>
            </w:r>
          </w:p>
          <w:p w14:paraId="09D1F741" w14:textId="77777777" w:rsidR="00B72DA2" w:rsidRDefault="00B72DA2" w:rsidP="003E736F">
            <w:pPr>
              <w:pStyle w:val="ATATableBody"/>
            </w:pPr>
          </w:p>
          <w:p w14:paraId="43B35EBE" w14:textId="3CFB2547" w:rsidR="00897613" w:rsidRPr="00897613" w:rsidRDefault="00897613" w:rsidP="003E736F">
            <w:pPr>
              <w:pStyle w:val="ATATableBody"/>
            </w:pPr>
            <w:r w:rsidRPr="00897613">
              <w:t>An example is using a thermometer on a vehicle’s engine. As the engine gets hotter, the mercury rises and makes contact with the wires to complete the circuit and create detonation. A simple oven thermometer can also be used as a switch.</w:t>
            </w:r>
          </w:p>
        </w:tc>
      </w:tr>
      <w:tr w:rsidR="00897613" w:rsidRPr="00897613" w14:paraId="43B35EC4" w14:textId="77777777" w:rsidTr="007406CB">
        <w:trPr>
          <w:cantSplit/>
          <w:trHeight w:val="2528"/>
        </w:trPr>
        <w:tc>
          <w:tcPr>
            <w:tcW w:w="1710" w:type="dxa"/>
            <w:tcBorders>
              <w:top w:val="single" w:sz="4" w:space="0" w:color="auto"/>
              <w:left w:val="single" w:sz="4" w:space="0" w:color="auto"/>
              <w:bottom w:val="single" w:sz="4" w:space="0" w:color="auto"/>
              <w:right w:val="single" w:sz="4" w:space="0" w:color="auto"/>
            </w:tcBorders>
          </w:tcPr>
          <w:p w14:paraId="43B35EC0" w14:textId="2E659036" w:rsidR="00897613" w:rsidRPr="00897613" w:rsidRDefault="005D58E6" w:rsidP="003E736F">
            <w:pPr>
              <w:pStyle w:val="ATATableBody"/>
            </w:pPr>
            <w:r>
              <w:lastRenderedPageBreak/>
              <w:t>Light s</w:t>
            </w:r>
            <w:r w:rsidR="00897613" w:rsidRPr="00897613">
              <w:t>ensitive</w:t>
            </w:r>
          </w:p>
          <w:p w14:paraId="43B35EC1" w14:textId="77777777" w:rsidR="00897613" w:rsidRPr="00897613" w:rsidRDefault="00897613" w:rsidP="003E736F">
            <w:pPr>
              <w:pStyle w:val="ATATableBody"/>
            </w:pPr>
          </w:p>
        </w:tc>
        <w:tc>
          <w:tcPr>
            <w:tcW w:w="3150" w:type="dxa"/>
            <w:tcBorders>
              <w:top w:val="single" w:sz="4" w:space="0" w:color="auto"/>
              <w:left w:val="single" w:sz="4" w:space="0" w:color="auto"/>
              <w:bottom w:val="single" w:sz="4" w:space="0" w:color="auto"/>
              <w:right w:val="single" w:sz="4" w:space="0" w:color="auto"/>
            </w:tcBorders>
          </w:tcPr>
          <w:p w14:paraId="43B35EC2" w14:textId="77777777" w:rsidR="00897613" w:rsidRPr="00897613" w:rsidRDefault="00897613" w:rsidP="003E736F">
            <w:pPr>
              <w:pStyle w:val="ATATableBody"/>
            </w:pPr>
            <w:r w:rsidRPr="00897613">
              <w:rPr>
                <w:noProof/>
              </w:rPr>
              <w:drawing>
                <wp:inline distT="0" distB="0" distL="0" distR="0" wp14:anchorId="43B35F0C" wp14:editId="43B35F0D">
                  <wp:extent cx="1209675" cy="1209675"/>
                  <wp:effectExtent l="0" t="0" r="9525" b="952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209675" cy="1209675"/>
                          </a:xfrm>
                          <a:prstGeom prst="rect">
                            <a:avLst/>
                          </a:prstGeom>
                          <a:noFill/>
                          <a:ln>
                            <a:noFill/>
                          </a:ln>
                        </pic:spPr>
                      </pic:pic>
                    </a:graphicData>
                  </a:graphic>
                </wp:inline>
              </w:drawing>
            </w:r>
            <w:r w:rsidRPr="00897613">
              <w:rPr>
                <w:noProof/>
              </w:rPr>
              <w:drawing>
                <wp:inline distT="0" distB="0" distL="0" distR="0" wp14:anchorId="43B35F0E" wp14:editId="43B35F0F">
                  <wp:extent cx="1266825" cy="1266825"/>
                  <wp:effectExtent l="0" t="0" r="9525" b="952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266825" cy="1266825"/>
                          </a:xfrm>
                          <a:prstGeom prst="rect">
                            <a:avLst/>
                          </a:prstGeom>
                          <a:noFill/>
                          <a:ln>
                            <a:noFill/>
                          </a:ln>
                        </pic:spPr>
                      </pic:pic>
                    </a:graphicData>
                  </a:graphic>
                </wp:inline>
              </w:drawing>
            </w:r>
          </w:p>
        </w:tc>
        <w:tc>
          <w:tcPr>
            <w:tcW w:w="3780" w:type="dxa"/>
            <w:tcBorders>
              <w:top w:val="single" w:sz="4" w:space="0" w:color="auto"/>
              <w:left w:val="single" w:sz="4" w:space="0" w:color="auto"/>
              <w:bottom w:val="single" w:sz="4" w:space="0" w:color="auto"/>
              <w:right w:val="single" w:sz="4" w:space="0" w:color="auto"/>
            </w:tcBorders>
          </w:tcPr>
          <w:p w14:paraId="3BB0B818" w14:textId="77777777" w:rsidR="009777AB" w:rsidRDefault="00897613" w:rsidP="003E736F">
            <w:pPr>
              <w:pStyle w:val="ATATableBody"/>
            </w:pPr>
            <w:r w:rsidRPr="00897613">
              <w:t xml:space="preserve">These devices are examples of light sensitive type switches sold in electronic stores. A light sensitive IED triggers when light or darkness activates a sensor. </w:t>
            </w:r>
          </w:p>
          <w:p w14:paraId="7F525999" w14:textId="77777777" w:rsidR="009777AB" w:rsidRDefault="009777AB" w:rsidP="003E736F">
            <w:pPr>
              <w:pStyle w:val="ATATableBody"/>
            </w:pPr>
          </w:p>
          <w:p w14:paraId="43B35EC3" w14:textId="05934F35" w:rsidR="00897613" w:rsidRPr="00897613" w:rsidRDefault="00897613" w:rsidP="003E736F">
            <w:pPr>
              <w:pStyle w:val="ATATableBody"/>
            </w:pPr>
            <w:r w:rsidRPr="00897613">
              <w:t xml:space="preserve">An example is an automatic light switch that activates upon darkness, or a switch that activates when it detects light. </w:t>
            </w:r>
          </w:p>
        </w:tc>
      </w:tr>
      <w:tr w:rsidR="00897613" w:rsidRPr="00897613" w14:paraId="43B35ED0" w14:textId="77777777" w:rsidTr="007406CB">
        <w:trPr>
          <w:cantSplit/>
          <w:trHeight w:val="2528"/>
        </w:trPr>
        <w:tc>
          <w:tcPr>
            <w:tcW w:w="1710" w:type="dxa"/>
            <w:tcBorders>
              <w:top w:val="single" w:sz="4" w:space="0" w:color="auto"/>
              <w:left w:val="single" w:sz="4" w:space="0" w:color="auto"/>
              <w:bottom w:val="single" w:sz="4" w:space="0" w:color="auto"/>
              <w:right w:val="single" w:sz="4" w:space="0" w:color="auto"/>
            </w:tcBorders>
          </w:tcPr>
          <w:p w14:paraId="43B35EC5" w14:textId="77777777" w:rsidR="00897613" w:rsidRPr="00897613" w:rsidRDefault="00897613" w:rsidP="003E736F">
            <w:pPr>
              <w:pStyle w:val="ATATableBody"/>
            </w:pPr>
            <w:r w:rsidRPr="00897613">
              <w:t xml:space="preserve">Infrared </w:t>
            </w:r>
          </w:p>
          <w:p w14:paraId="43B35EC6" w14:textId="77777777" w:rsidR="00897613" w:rsidRPr="00897613" w:rsidRDefault="00897613" w:rsidP="003E736F">
            <w:pPr>
              <w:pStyle w:val="ATATableBody"/>
            </w:pPr>
          </w:p>
          <w:p w14:paraId="43B35EC7" w14:textId="511D6CC7" w:rsidR="00897613" w:rsidRPr="00897613" w:rsidRDefault="005D58E6" w:rsidP="003E736F">
            <w:pPr>
              <w:pStyle w:val="ATATableBody"/>
            </w:pPr>
            <w:r>
              <w:t>Passive i</w:t>
            </w:r>
            <w:r w:rsidR="00897613" w:rsidRPr="00897613">
              <w:t>nfrared</w:t>
            </w:r>
          </w:p>
          <w:p w14:paraId="43B35EC8" w14:textId="77777777" w:rsidR="00897613" w:rsidRPr="00897613" w:rsidRDefault="00897613" w:rsidP="003E736F">
            <w:pPr>
              <w:pStyle w:val="ATATableBody"/>
            </w:pPr>
          </w:p>
          <w:p w14:paraId="43B35EC9" w14:textId="70E30221" w:rsidR="00897613" w:rsidRPr="00897613" w:rsidRDefault="005D58E6" w:rsidP="005D58E6">
            <w:pPr>
              <w:pStyle w:val="ATATableBody"/>
            </w:pPr>
            <w:r>
              <w:t>Active i</w:t>
            </w:r>
            <w:r w:rsidR="00897613" w:rsidRPr="00897613">
              <w:t xml:space="preserve">nfrared </w:t>
            </w:r>
          </w:p>
        </w:tc>
        <w:tc>
          <w:tcPr>
            <w:tcW w:w="3150" w:type="dxa"/>
            <w:tcBorders>
              <w:top w:val="single" w:sz="4" w:space="0" w:color="auto"/>
              <w:left w:val="single" w:sz="4" w:space="0" w:color="auto"/>
              <w:bottom w:val="single" w:sz="4" w:space="0" w:color="auto"/>
              <w:right w:val="single" w:sz="4" w:space="0" w:color="auto"/>
            </w:tcBorders>
          </w:tcPr>
          <w:p w14:paraId="43B35ECA" w14:textId="77777777" w:rsidR="00897613" w:rsidRPr="00897613" w:rsidRDefault="00897613" w:rsidP="003E736F">
            <w:pPr>
              <w:pStyle w:val="ATATableBody"/>
            </w:pPr>
            <w:r w:rsidRPr="00897613">
              <w:object w:dxaOrig="9180" w:dyaOrig="5715" w14:anchorId="43B35F10">
                <v:shape id="_x0000_i1026" type="#_x0000_t75" style="width:2in;height:93.75pt" o:ole="">
                  <v:imagedata r:id="rId28" o:title=""/>
                </v:shape>
                <o:OLEObject Type="Embed" ProgID="PBrush" ShapeID="_x0000_i1026" DrawAspect="Content" ObjectID="_1540789294" r:id="rId29"/>
              </w:object>
            </w:r>
          </w:p>
        </w:tc>
        <w:tc>
          <w:tcPr>
            <w:tcW w:w="3780" w:type="dxa"/>
            <w:tcBorders>
              <w:top w:val="single" w:sz="4" w:space="0" w:color="auto"/>
              <w:left w:val="single" w:sz="4" w:space="0" w:color="auto"/>
              <w:bottom w:val="single" w:sz="4" w:space="0" w:color="auto"/>
              <w:right w:val="single" w:sz="4" w:space="0" w:color="auto"/>
            </w:tcBorders>
          </w:tcPr>
          <w:p w14:paraId="43B35ECB" w14:textId="77777777" w:rsidR="00897613" w:rsidRPr="00897613" w:rsidRDefault="00897613" w:rsidP="003E736F">
            <w:pPr>
              <w:pStyle w:val="ATATableBody"/>
            </w:pPr>
            <w:r w:rsidRPr="00897613">
              <w:t xml:space="preserve">This photo illustrates an example of an infrared type switch. </w:t>
            </w:r>
          </w:p>
          <w:p w14:paraId="43B35ECC" w14:textId="77777777" w:rsidR="00897613" w:rsidRPr="00897613" w:rsidRDefault="00897613" w:rsidP="003E736F">
            <w:pPr>
              <w:pStyle w:val="ATATableBody"/>
            </w:pPr>
          </w:p>
          <w:p w14:paraId="15444F60" w14:textId="77777777" w:rsidR="009777AB" w:rsidRDefault="007E4222" w:rsidP="003E736F">
            <w:pPr>
              <w:pStyle w:val="ATATableBody"/>
            </w:pPr>
            <w:r>
              <w:t>Passive infra</w:t>
            </w:r>
            <w:r w:rsidR="00897613" w:rsidRPr="00897613">
              <w:t xml:space="preserve">red sensors are electronic devices commonly used in commercially made motion detectors, which are used for triggering intruder alarms and other security systems. </w:t>
            </w:r>
          </w:p>
          <w:p w14:paraId="0CEABF32" w14:textId="77777777" w:rsidR="009777AB" w:rsidRDefault="009777AB" w:rsidP="003E736F">
            <w:pPr>
              <w:pStyle w:val="ATATableBody"/>
            </w:pPr>
          </w:p>
          <w:p w14:paraId="43B35ECD" w14:textId="78A5D509" w:rsidR="00897613" w:rsidRPr="00897613" w:rsidRDefault="00897613" w:rsidP="003E736F">
            <w:pPr>
              <w:pStyle w:val="ATATableBody"/>
            </w:pPr>
            <w:r w:rsidRPr="00897613">
              <w:t>Motion is detected by an object of a certain temperature (such as a human) passing in front of something of another temperature (such as a wall).</w:t>
            </w:r>
          </w:p>
          <w:p w14:paraId="43B35ECE" w14:textId="77777777" w:rsidR="00897613" w:rsidRPr="00897613" w:rsidRDefault="00897613" w:rsidP="003E736F">
            <w:pPr>
              <w:pStyle w:val="ATATableBody"/>
            </w:pPr>
          </w:p>
          <w:p w14:paraId="43B35ECF" w14:textId="742A3597" w:rsidR="00897613" w:rsidRPr="00897613" w:rsidRDefault="007E4222" w:rsidP="003E736F">
            <w:pPr>
              <w:pStyle w:val="ATATableBody"/>
            </w:pPr>
            <w:r>
              <w:t>An active infra</w:t>
            </w:r>
            <w:r w:rsidR="00897613" w:rsidRPr="00897613">
              <w:t xml:space="preserve">red sensor emits a beam to a receiver forming an invisible link that, when broken, acts as a trigger to initiate the IED. An </w:t>
            </w:r>
            <w:r>
              <w:t>active infra</w:t>
            </w:r>
            <w:r w:rsidRPr="00897613">
              <w:t>red</w:t>
            </w:r>
            <w:r w:rsidR="00897613" w:rsidRPr="00897613">
              <w:t xml:space="preserve"> </w:t>
            </w:r>
            <w:r>
              <w:t xml:space="preserve">sensor </w:t>
            </w:r>
            <w:r w:rsidR="00897613" w:rsidRPr="00897613">
              <w:t xml:space="preserve">is like an electronic version of a trip wire. Infrared sensors are used frequently in roadside bombs. </w:t>
            </w:r>
          </w:p>
        </w:tc>
      </w:tr>
      <w:tr w:rsidR="00897613" w:rsidRPr="00897613" w14:paraId="43B35ED7" w14:textId="77777777" w:rsidTr="007406CB">
        <w:trPr>
          <w:cantSplit/>
          <w:trHeight w:val="2528"/>
        </w:trPr>
        <w:tc>
          <w:tcPr>
            <w:tcW w:w="1710" w:type="dxa"/>
            <w:tcBorders>
              <w:top w:val="single" w:sz="4" w:space="0" w:color="auto"/>
              <w:left w:val="single" w:sz="4" w:space="0" w:color="auto"/>
              <w:bottom w:val="single" w:sz="4" w:space="0" w:color="auto"/>
              <w:right w:val="single" w:sz="4" w:space="0" w:color="auto"/>
            </w:tcBorders>
          </w:tcPr>
          <w:p w14:paraId="43B35ED1" w14:textId="77777777" w:rsidR="00897613" w:rsidRPr="00897613" w:rsidRDefault="00897613" w:rsidP="003E736F">
            <w:pPr>
              <w:pStyle w:val="ATATableBody"/>
            </w:pPr>
            <w:r w:rsidRPr="00897613">
              <w:lastRenderedPageBreak/>
              <w:t>Sound or voice</w:t>
            </w:r>
          </w:p>
          <w:p w14:paraId="43B35ED2" w14:textId="77777777" w:rsidR="00897613" w:rsidRPr="00897613" w:rsidRDefault="00897613" w:rsidP="003E736F">
            <w:pPr>
              <w:pStyle w:val="ATATableBody"/>
            </w:pPr>
          </w:p>
        </w:tc>
        <w:tc>
          <w:tcPr>
            <w:tcW w:w="3150" w:type="dxa"/>
            <w:tcBorders>
              <w:top w:val="single" w:sz="4" w:space="0" w:color="auto"/>
              <w:left w:val="single" w:sz="4" w:space="0" w:color="auto"/>
              <w:bottom w:val="single" w:sz="4" w:space="0" w:color="auto"/>
              <w:right w:val="single" w:sz="4" w:space="0" w:color="auto"/>
            </w:tcBorders>
          </w:tcPr>
          <w:p w14:paraId="43B35ED3" w14:textId="77777777" w:rsidR="00897613" w:rsidRPr="00897613" w:rsidRDefault="00897613" w:rsidP="003E736F">
            <w:pPr>
              <w:pStyle w:val="ATATableBody"/>
            </w:pPr>
            <w:r w:rsidRPr="00897613">
              <w:rPr>
                <w:noProof/>
              </w:rPr>
              <w:drawing>
                <wp:inline distT="0" distB="0" distL="0" distR="0" wp14:anchorId="43B35F11" wp14:editId="43B35F12">
                  <wp:extent cx="1609725" cy="1828800"/>
                  <wp:effectExtent l="0" t="0" r="952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609725" cy="1828800"/>
                          </a:xfrm>
                          <a:prstGeom prst="rect">
                            <a:avLst/>
                          </a:prstGeom>
                          <a:noFill/>
                          <a:ln>
                            <a:noFill/>
                          </a:ln>
                        </pic:spPr>
                      </pic:pic>
                    </a:graphicData>
                  </a:graphic>
                </wp:inline>
              </w:drawing>
            </w:r>
          </w:p>
        </w:tc>
        <w:tc>
          <w:tcPr>
            <w:tcW w:w="3780" w:type="dxa"/>
            <w:tcBorders>
              <w:top w:val="single" w:sz="4" w:space="0" w:color="auto"/>
              <w:left w:val="single" w:sz="4" w:space="0" w:color="auto"/>
              <w:bottom w:val="single" w:sz="4" w:space="0" w:color="auto"/>
              <w:right w:val="single" w:sz="4" w:space="0" w:color="auto"/>
            </w:tcBorders>
          </w:tcPr>
          <w:p w14:paraId="43B35ED4" w14:textId="77777777" w:rsidR="00897613" w:rsidRPr="00897613" w:rsidRDefault="00897613" w:rsidP="003E736F">
            <w:pPr>
              <w:pStyle w:val="ATATableBody"/>
            </w:pPr>
            <w:r w:rsidRPr="00897613">
              <w:t xml:space="preserve">This photo shows a small sound-activated sensor used as a switch. </w:t>
            </w:r>
          </w:p>
          <w:p w14:paraId="43B35ED5" w14:textId="77777777" w:rsidR="00897613" w:rsidRPr="00897613" w:rsidRDefault="00897613" w:rsidP="003E736F">
            <w:pPr>
              <w:pStyle w:val="ATATableBody"/>
            </w:pPr>
          </w:p>
          <w:p w14:paraId="24B59D7C" w14:textId="77777777" w:rsidR="009777AB" w:rsidRDefault="00897613" w:rsidP="003E736F">
            <w:pPr>
              <w:pStyle w:val="ATATableBody"/>
            </w:pPr>
            <w:r w:rsidRPr="00897613">
              <w:t xml:space="preserve">A sound-activated sensor is similar to the device found in a voice-activated recorder or noise-activated switches, such as those that turn on lights. </w:t>
            </w:r>
          </w:p>
          <w:p w14:paraId="25F424BD" w14:textId="77777777" w:rsidR="009777AB" w:rsidRDefault="009777AB" w:rsidP="003E736F">
            <w:pPr>
              <w:pStyle w:val="ATATableBody"/>
            </w:pPr>
          </w:p>
          <w:p w14:paraId="22323ABB" w14:textId="77777777" w:rsidR="009777AB" w:rsidRDefault="00897613" w:rsidP="003E736F">
            <w:pPr>
              <w:pStyle w:val="ATATableBody"/>
            </w:pPr>
            <w:r w:rsidRPr="00897613">
              <w:t xml:space="preserve">These sensors can operate on the same principal in an IED — when activated by sound, the device detonates. </w:t>
            </w:r>
          </w:p>
          <w:p w14:paraId="3D39D7CB" w14:textId="77777777" w:rsidR="009777AB" w:rsidRDefault="009777AB" w:rsidP="003E736F">
            <w:pPr>
              <w:pStyle w:val="ATATableBody"/>
            </w:pPr>
          </w:p>
          <w:p w14:paraId="43B35ED6" w14:textId="7C03EA20" w:rsidR="00897613" w:rsidRPr="00897613" w:rsidRDefault="00897613" w:rsidP="003E736F">
            <w:pPr>
              <w:pStyle w:val="ATATableBody"/>
            </w:pPr>
            <w:r w:rsidRPr="00897613">
              <w:t xml:space="preserve">However, in order to work, this type of firing switch requires a time delay arming switch in the circuit. </w:t>
            </w:r>
          </w:p>
        </w:tc>
      </w:tr>
    </w:tbl>
    <w:p w14:paraId="43B35ED8" w14:textId="77777777" w:rsidR="00897613" w:rsidRPr="00897613" w:rsidRDefault="00897613" w:rsidP="003E736F">
      <w:pPr>
        <w:pStyle w:val="ATATableBody"/>
      </w:pPr>
    </w:p>
    <w:p w14:paraId="43B35ED9" w14:textId="5DB5F955" w:rsidR="003E736F" w:rsidRDefault="003E736F">
      <w:pPr>
        <w:rPr>
          <w:rFonts w:ascii="Cambria" w:hAnsi="Cambria"/>
          <w:color w:val="262626" w:themeColor="text1" w:themeTint="D9"/>
        </w:rPr>
      </w:pPr>
      <w:r>
        <w:br w:type="page"/>
      </w:r>
    </w:p>
    <w:p w14:paraId="0DC54D43" w14:textId="5238665F" w:rsidR="00B82734" w:rsidRDefault="00B82734" w:rsidP="00CF1D0E">
      <w:pPr>
        <w:pStyle w:val="ATAHeadingLevel1"/>
      </w:pPr>
      <w:r>
        <w:lastRenderedPageBreak/>
        <w:t>Command</w:t>
      </w:r>
      <w:r w:rsidR="00CF1D0E">
        <w:t>-Activated Methods</w:t>
      </w:r>
    </w:p>
    <w:p w14:paraId="6531B085" w14:textId="6F9801D6" w:rsidR="00B82734" w:rsidRPr="00EA6DEB" w:rsidRDefault="00B82734" w:rsidP="00B82734">
      <w:pPr>
        <w:pStyle w:val="ATABulletLevel01BodySlide"/>
      </w:pPr>
      <w:r w:rsidRPr="00EA6DEB">
        <w:t xml:space="preserve">Function: </w:t>
      </w:r>
      <w:r w:rsidR="007E4222">
        <w:t>i</w:t>
      </w:r>
      <w:r>
        <w:t>nitiation occurs through the use of remote control device or command wire</w:t>
      </w:r>
      <w:r w:rsidR="006663D8">
        <w:t>.</w:t>
      </w:r>
    </w:p>
    <w:p w14:paraId="5B9E1C2C" w14:textId="418AE752" w:rsidR="00B82734" w:rsidRDefault="00B82734" w:rsidP="00B82734">
      <w:pPr>
        <w:pStyle w:val="ATABulletLevel01BodySlide"/>
      </w:pPr>
      <w:r>
        <w:t xml:space="preserve">Advantage: </w:t>
      </w:r>
      <w:r w:rsidR="007E4222">
        <w:t>a</w:t>
      </w:r>
      <w:r>
        <w:t>llows terrorist to choose the optimum moment of initiation</w:t>
      </w:r>
      <w:r w:rsidR="006663D8">
        <w:t>.</w:t>
      </w:r>
    </w:p>
    <w:p w14:paraId="7EFE12C7" w14:textId="06DFCD06" w:rsidR="00B82734" w:rsidRDefault="00B82734" w:rsidP="00B82734">
      <w:pPr>
        <w:pStyle w:val="ATABulletLevel01BodySlide"/>
      </w:pPr>
      <w:r>
        <w:t xml:space="preserve">Disadvantage: </w:t>
      </w:r>
      <w:r w:rsidR="007E4222">
        <w:t>t</w:t>
      </w:r>
      <w:r>
        <w:t>he terrorist must be within the frequency range of the receiver and transmitter and generally be able to see the target in order to know when to detonate the explosive.</w:t>
      </w:r>
    </w:p>
    <w:p w14:paraId="74236ACE" w14:textId="77777777" w:rsidR="00B82734" w:rsidRDefault="00B82734" w:rsidP="00CB280E">
      <w:pPr>
        <w:pStyle w:val="ATATableHeading"/>
      </w:pPr>
    </w:p>
    <w:p w14:paraId="43B35EDA" w14:textId="77777777" w:rsidR="00897613" w:rsidRPr="00897613" w:rsidRDefault="00897613" w:rsidP="00CB280E">
      <w:pPr>
        <w:pStyle w:val="ATATableHeading"/>
      </w:pPr>
      <w:r w:rsidRPr="00897613">
        <w:t>Table 3: Common Command-Activated Switches</w:t>
      </w:r>
    </w:p>
    <w:tbl>
      <w:tblPr>
        <w:tblW w:w="0" w:type="auto"/>
        <w:tblInd w:w="108" w:type="dxa"/>
        <w:tblCellMar>
          <w:left w:w="0" w:type="dxa"/>
          <w:right w:w="0" w:type="dxa"/>
        </w:tblCellMar>
        <w:tblLook w:val="04A0" w:firstRow="1" w:lastRow="0" w:firstColumn="1" w:lastColumn="0" w:noHBand="0" w:noVBand="1"/>
      </w:tblPr>
      <w:tblGrid>
        <w:gridCol w:w="2081"/>
        <w:gridCol w:w="3679"/>
        <w:gridCol w:w="2988"/>
      </w:tblGrid>
      <w:tr w:rsidR="00897613" w:rsidRPr="00897613" w14:paraId="43B35EDE" w14:textId="77777777" w:rsidTr="009777AB">
        <w:trPr>
          <w:tblHeader/>
        </w:trPr>
        <w:tc>
          <w:tcPr>
            <w:tcW w:w="208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108" w:type="dxa"/>
              <w:bottom w:w="0" w:type="dxa"/>
              <w:right w:w="108" w:type="dxa"/>
            </w:tcMar>
            <w:hideMark/>
          </w:tcPr>
          <w:p w14:paraId="43B35EDB" w14:textId="77777777" w:rsidR="00897613" w:rsidRPr="00897613" w:rsidRDefault="00897613" w:rsidP="003E736F">
            <w:pPr>
              <w:pStyle w:val="ATATableHeading"/>
            </w:pPr>
            <w:r w:rsidRPr="00897613">
              <w:t>Type</w:t>
            </w:r>
          </w:p>
        </w:tc>
        <w:tc>
          <w:tcPr>
            <w:tcW w:w="367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3B35EDC" w14:textId="77777777" w:rsidR="00897613" w:rsidRPr="00897613" w:rsidRDefault="00897613" w:rsidP="003E736F">
            <w:pPr>
              <w:pStyle w:val="ATATableHeading"/>
            </w:pPr>
            <w:r w:rsidRPr="00897613">
              <w:t xml:space="preserve"> Photo</w:t>
            </w:r>
          </w:p>
        </w:tc>
        <w:tc>
          <w:tcPr>
            <w:tcW w:w="298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108" w:type="dxa"/>
              <w:bottom w:w="0" w:type="dxa"/>
              <w:right w:w="108" w:type="dxa"/>
            </w:tcMar>
            <w:hideMark/>
          </w:tcPr>
          <w:p w14:paraId="43B35EDD" w14:textId="77777777" w:rsidR="00897613" w:rsidRPr="00897613" w:rsidRDefault="00897613" w:rsidP="003E736F">
            <w:pPr>
              <w:pStyle w:val="ATATableHeading"/>
            </w:pPr>
            <w:r w:rsidRPr="00897613">
              <w:t>Description</w:t>
            </w:r>
          </w:p>
        </w:tc>
      </w:tr>
      <w:tr w:rsidR="00897613" w:rsidRPr="00897613" w14:paraId="43B35EE2" w14:textId="77777777" w:rsidTr="009777AB">
        <w:tc>
          <w:tcPr>
            <w:tcW w:w="2081" w:type="dxa"/>
            <w:tcBorders>
              <w:top w:val="single" w:sz="4" w:space="0" w:color="auto"/>
              <w:left w:val="single" w:sz="4" w:space="0" w:color="000000"/>
              <w:bottom w:val="single" w:sz="4" w:space="0" w:color="000000"/>
              <w:right w:val="single" w:sz="4" w:space="0" w:color="000000"/>
            </w:tcBorders>
            <w:tcMar>
              <w:top w:w="0" w:type="dxa"/>
              <w:left w:w="108" w:type="dxa"/>
              <w:bottom w:w="0" w:type="dxa"/>
              <w:right w:w="108" w:type="dxa"/>
            </w:tcMar>
            <w:hideMark/>
          </w:tcPr>
          <w:p w14:paraId="43B35EDF" w14:textId="522D71B4" w:rsidR="00897613" w:rsidRPr="00897613" w:rsidRDefault="005D58E6" w:rsidP="003E736F">
            <w:pPr>
              <w:pStyle w:val="ATATableBody"/>
            </w:pPr>
            <w:r>
              <w:t>Remote c</w:t>
            </w:r>
            <w:r w:rsidR="00897613" w:rsidRPr="00897613">
              <w:t>ontrol</w:t>
            </w:r>
          </w:p>
        </w:tc>
        <w:tc>
          <w:tcPr>
            <w:tcW w:w="3679" w:type="dxa"/>
            <w:tcBorders>
              <w:top w:val="single" w:sz="4" w:space="0" w:color="auto"/>
              <w:left w:val="single" w:sz="4" w:space="0" w:color="000000"/>
              <w:bottom w:val="single" w:sz="4" w:space="0" w:color="000000"/>
              <w:right w:val="single" w:sz="4" w:space="0" w:color="000000"/>
            </w:tcBorders>
          </w:tcPr>
          <w:p w14:paraId="43B35EE0" w14:textId="77777777" w:rsidR="00897613" w:rsidRPr="00897613" w:rsidRDefault="00897613" w:rsidP="003E736F">
            <w:pPr>
              <w:pStyle w:val="ATATableBody"/>
            </w:pPr>
            <w:r w:rsidRPr="00897613">
              <w:rPr>
                <w:noProof/>
              </w:rPr>
              <w:drawing>
                <wp:inline distT="0" distB="0" distL="0" distR="0" wp14:anchorId="43B35F13" wp14:editId="43B35F14">
                  <wp:extent cx="2076450" cy="1495425"/>
                  <wp:effectExtent l="19050" t="19050" r="19050" b="2857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076450" cy="1495425"/>
                          </a:xfrm>
                          <a:prstGeom prst="rect">
                            <a:avLst/>
                          </a:prstGeom>
                          <a:noFill/>
                          <a:ln w="12700" cmpd="sng">
                            <a:solidFill>
                              <a:srgbClr val="000000"/>
                            </a:solidFill>
                            <a:miter lim="800000"/>
                            <a:headEnd/>
                            <a:tailEnd/>
                          </a:ln>
                          <a:effectLst/>
                        </pic:spPr>
                      </pic:pic>
                    </a:graphicData>
                  </a:graphic>
                </wp:inline>
              </w:drawing>
            </w:r>
          </w:p>
        </w:tc>
        <w:tc>
          <w:tcPr>
            <w:tcW w:w="2988" w:type="dxa"/>
            <w:tcBorders>
              <w:top w:val="single" w:sz="4" w:space="0" w:color="auto"/>
              <w:left w:val="single" w:sz="4" w:space="0" w:color="000000"/>
              <w:bottom w:val="single" w:sz="4" w:space="0" w:color="000000"/>
              <w:right w:val="single" w:sz="4" w:space="0" w:color="000000"/>
            </w:tcBorders>
            <w:tcMar>
              <w:top w:w="0" w:type="dxa"/>
              <w:left w:w="108" w:type="dxa"/>
              <w:bottom w:w="0" w:type="dxa"/>
              <w:right w:w="108" w:type="dxa"/>
            </w:tcMar>
            <w:hideMark/>
          </w:tcPr>
          <w:p w14:paraId="13575292" w14:textId="77777777" w:rsidR="009777AB" w:rsidRDefault="00897613" w:rsidP="003E736F">
            <w:pPr>
              <w:pStyle w:val="ATATableBody"/>
            </w:pPr>
            <w:r w:rsidRPr="00897613">
              <w:t xml:space="preserve">Remote controls having a receiver and transmitter may be used to complete a circuit. </w:t>
            </w:r>
          </w:p>
          <w:p w14:paraId="71DDD04A" w14:textId="77777777" w:rsidR="009777AB" w:rsidRDefault="009777AB" w:rsidP="003E736F">
            <w:pPr>
              <w:pStyle w:val="ATATableBody"/>
            </w:pPr>
          </w:p>
          <w:p w14:paraId="546588DA" w14:textId="5C2DD0E2" w:rsidR="009777AB" w:rsidRDefault="00897613" w:rsidP="003E736F">
            <w:pPr>
              <w:pStyle w:val="ATATableBody"/>
            </w:pPr>
            <w:r w:rsidRPr="00897613">
              <w:t xml:space="preserve">Remote control items, such as garage door openers, toy vehicles, and car alarms can be used to transmit a signal to the receiver switch wired into the device. This will complete a circuit that </w:t>
            </w:r>
            <w:r w:rsidR="008D3ABF">
              <w:t>detonates</w:t>
            </w:r>
            <w:r w:rsidRPr="00897613">
              <w:t xml:space="preserve"> the device. </w:t>
            </w:r>
          </w:p>
          <w:p w14:paraId="6EA0367D" w14:textId="77777777" w:rsidR="009777AB" w:rsidRDefault="009777AB" w:rsidP="003E736F">
            <w:pPr>
              <w:pStyle w:val="ATATableBody"/>
            </w:pPr>
          </w:p>
          <w:p w14:paraId="43B35EE1" w14:textId="21D65D64" w:rsidR="00897613" w:rsidRPr="00897613" w:rsidRDefault="00897613" w:rsidP="009777AB">
            <w:pPr>
              <w:pStyle w:val="ATATableBody"/>
            </w:pPr>
            <w:r w:rsidRPr="00897613">
              <w:t xml:space="preserve">These devices have a significant variance in their range capabilities. A cell phone is basically unlimited, while a wireless doorbell </w:t>
            </w:r>
            <w:r w:rsidR="009777AB">
              <w:t>must</w:t>
            </w:r>
            <w:r w:rsidRPr="00897613">
              <w:t xml:space="preserve"> be very close.</w:t>
            </w:r>
          </w:p>
        </w:tc>
      </w:tr>
      <w:tr w:rsidR="00897613" w:rsidRPr="00897613" w14:paraId="43B35EE6" w14:textId="77777777" w:rsidTr="009777AB">
        <w:tc>
          <w:tcPr>
            <w:tcW w:w="20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3B35EE3" w14:textId="4483D763" w:rsidR="00897613" w:rsidRPr="00897613" w:rsidRDefault="005D58E6" w:rsidP="003E736F">
            <w:pPr>
              <w:pStyle w:val="ATATableBody"/>
            </w:pPr>
            <w:r>
              <w:t>Command w</w:t>
            </w:r>
            <w:r w:rsidR="00897613" w:rsidRPr="00897613">
              <w:t>ires</w:t>
            </w:r>
          </w:p>
        </w:tc>
        <w:tc>
          <w:tcPr>
            <w:tcW w:w="3679" w:type="dxa"/>
            <w:tcBorders>
              <w:top w:val="single" w:sz="4" w:space="0" w:color="000000"/>
              <w:left w:val="single" w:sz="4" w:space="0" w:color="000000"/>
              <w:bottom w:val="single" w:sz="4" w:space="0" w:color="000000"/>
              <w:right w:val="single" w:sz="4" w:space="0" w:color="000000"/>
            </w:tcBorders>
          </w:tcPr>
          <w:p w14:paraId="43B35EE4" w14:textId="77777777" w:rsidR="00897613" w:rsidRPr="00897613" w:rsidRDefault="00897613" w:rsidP="003E736F">
            <w:pPr>
              <w:pStyle w:val="ATATableBody"/>
            </w:pPr>
            <w:r w:rsidRPr="00897613">
              <w:rPr>
                <w:noProof/>
              </w:rPr>
              <w:drawing>
                <wp:inline distT="0" distB="0" distL="0" distR="0" wp14:anchorId="43B35F15" wp14:editId="43B35F16">
                  <wp:extent cx="1905000" cy="1905000"/>
                  <wp:effectExtent l="19050" t="19050" r="19050" b="19050"/>
                  <wp:docPr id="1" name="Picture 1" descr="Description: command_wir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descr="Description: command_wires"/>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905000" cy="1905000"/>
                          </a:xfrm>
                          <a:prstGeom prst="rect">
                            <a:avLst/>
                          </a:prstGeom>
                          <a:noFill/>
                          <a:ln w="6350" cmpd="sng">
                            <a:solidFill>
                              <a:srgbClr val="000000"/>
                            </a:solidFill>
                            <a:miter lim="800000"/>
                            <a:headEnd/>
                            <a:tailEnd/>
                          </a:ln>
                          <a:effectLst/>
                        </pic:spPr>
                      </pic:pic>
                    </a:graphicData>
                  </a:graphic>
                </wp:inline>
              </w:drawing>
            </w:r>
          </w:p>
        </w:tc>
        <w:tc>
          <w:tcPr>
            <w:tcW w:w="29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F185E7C" w14:textId="77777777" w:rsidR="009777AB" w:rsidRDefault="00897613" w:rsidP="003E736F">
            <w:pPr>
              <w:pStyle w:val="ATATableBody"/>
            </w:pPr>
            <w:r w:rsidRPr="00897613">
              <w:t xml:space="preserve">Command wires control some IED devices. These wires are connected from the initiator to the blasting cap. </w:t>
            </w:r>
          </w:p>
          <w:p w14:paraId="7D7D8BB5" w14:textId="77777777" w:rsidR="009777AB" w:rsidRDefault="009777AB" w:rsidP="003E736F">
            <w:pPr>
              <w:pStyle w:val="ATATableBody"/>
            </w:pPr>
          </w:p>
          <w:p w14:paraId="43B35EE5" w14:textId="7D51A222" w:rsidR="00897613" w:rsidRPr="00897613" w:rsidRDefault="00897613" w:rsidP="008D3ABF">
            <w:pPr>
              <w:pStyle w:val="ATATableBody"/>
            </w:pPr>
            <w:r w:rsidRPr="00897613">
              <w:t xml:space="preserve">Upon initiation, an electrical pulse runs through the wires and </w:t>
            </w:r>
            <w:r w:rsidR="008D3ABF">
              <w:t>detonates</w:t>
            </w:r>
            <w:r w:rsidRPr="00897613">
              <w:t xml:space="preserve"> the device.</w:t>
            </w:r>
          </w:p>
        </w:tc>
      </w:tr>
    </w:tbl>
    <w:p w14:paraId="43B35EE7" w14:textId="77777777" w:rsidR="00897613" w:rsidRPr="00897613" w:rsidRDefault="00897613" w:rsidP="00897613">
      <w:pPr>
        <w:pStyle w:val="ataBody0"/>
        <w:keepNext/>
        <w:keepLines/>
        <w:rPr>
          <w:rFonts w:asciiTheme="majorHAnsi" w:hAnsiTheme="majorHAnsi"/>
          <w:b/>
          <w:sz w:val="20"/>
          <w:szCs w:val="20"/>
        </w:rPr>
      </w:pPr>
    </w:p>
    <w:sectPr w:rsidR="00897613" w:rsidRPr="00897613" w:rsidSect="00897613">
      <w:headerReference w:type="default" r:id="rId33"/>
      <w:footerReference w:type="default" r:id="rId3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3B35F19" w14:textId="77777777" w:rsidR="00EE386F" w:rsidRDefault="00EE386F" w:rsidP="00C82114">
      <w:r>
        <w:separator/>
      </w:r>
    </w:p>
  </w:endnote>
  <w:endnote w:type="continuationSeparator" w:id="0">
    <w:p w14:paraId="43B35F1A" w14:textId="77777777" w:rsidR="00EE386F" w:rsidRDefault="00EE386F" w:rsidP="00C821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 w:name="Helvetica">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PGothic">
    <w:panose1 w:val="020B0600070205080204"/>
    <w:charset w:val="80"/>
    <w:family w:val="swiss"/>
    <w:pitch w:val="variable"/>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Borders>
        <w:top w:val="single" w:sz="4" w:space="0" w:color="auto"/>
      </w:tblBorders>
      <w:tblCellMar>
        <w:left w:w="0" w:type="dxa"/>
        <w:right w:w="0" w:type="dxa"/>
      </w:tblCellMar>
      <w:tblLook w:val="04A0" w:firstRow="1" w:lastRow="0" w:firstColumn="1" w:lastColumn="0" w:noHBand="0" w:noVBand="1"/>
    </w:tblPr>
    <w:tblGrid>
      <w:gridCol w:w="8100"/>
      <w:gridCol w:w="1260"/>
    </w:tblGrid>
    <w:tr w:rsidR="00812091" w:rsidRPr="00A56C2F" w14:paraId="43B35F21" w14:textId="77777777" w:rsidTr="00F16863">
      <w:tc>
        <w:tcPr>
          <w:tcW w:w="8100" w:type="dxa"/>
          <w:shd w:val="clear" w:color="auto" w:fill="auto"/>
        </w:tcPr>
        <w:p w14:paraId="43B35F1F" w14:textId="77777777" w:rsidR="00812091" w:rsidRPr="008B2B7F" w:rsidRDefault="00D60B4C" w:rsidP="004411F3">
          <w:pPr>
            <w:pStyle w:val="ATAFooter"/>
            <w:rPr>
              <w:rStyle w:val="ATAFooterChar"/>
              <w:rFonts w:eastAsia="Arial Unicode MS"/>
              <w:color w:val="000000" w:themeColor="text1"/>
            </w:rPr>
          </w:pPr>
          <w:sdt>
            <w:sdtPr>
              <w:rPr>
                <w:rFonts w:cs="Arial"/>
                <w:color w:val="000000" w:themeColor="text1"/>
                <w:szCs w:val="18"/>
              </w:rPr>
              <w:alias w:val="Subject"/>
              <w:tag w:val=""/>
              <w:id w:val="374437512"/>
              <w:placeholder>
                <w:docPart w:val="BC25519CF4FA41A092A07EAC892D5F98"/>
              </w:placeholder>
              <w:dataBinding w:prefixMappings="xmlns:ns0='http://purl.org/dc/elements/1.1/' xmlns:ns1='http://schemas.openxmlformats.org/package/2006/metadata/core-properties' " w:xpath="/ns1:coreProperties[1]/ns0:subject[1]" w:storeItemID="{6C3C8BC8-F283-45AE-878A-BAB7291924A1}"/>
              <w:text/>
            </w:sdtPr>
            <w:sdtEndPr/>
            <w:sdtContent>
              <w:r w:rsidR="00812091">
                <w:rPr>
                  <w:rFonts w:cs="Arial"/>
                  <w:color w:val="000000" w:themeColor="text1"/>
                  <w:szCs w:val="18"/>
                </w:rPr>
                <w:t>Critical Infrastructure Security and Resilience (CISR)</w:t>
              </w:r>
            </w:sdtContent>
          </w:sdt>
          <w:r w:rsidR="00812091">
            <w:rPr>
              <w:rFonts w:cs="Arial"/>
              <w:color w:val="000000" w:themeColor="text1"/>
              <w:szCs w:val="18"/>
            </w:rPr>
            <w:t xml:space="preserve"> </w:t>
          </w:r>
          <w:r w:rsidR="00812091" w:rsidRPr="008B2B7F">
            <w:rPr>
              <w:rStyle w:val="PlaceholderText"/>
              <w:rFonts w:cs="Arial"/>
              <w:color w:val="000000" w:themeColor="text1"/>
              <w:szCs w:val="18"/>
            </w:rPr>
            <w:t>v</w:t>
          </w:r>
          <w:r w:rsidR="00812091">
            <w:rPr>
              <w:rStyle w:val="PlaceholderText"/>
              <w:rFonts w:cs="Arial"/>
              <w:color w:val="000000" w:themeColor="text1"/>
              <w:szCs w:val="18"/>
            </w:rPr>
            <w:t>4</w:t>
          </w:r>
          <w:r w:rsidR="00812091" w:rsidRPr="008B2B7F">
            <w:rPr>
              <w:rStyle w:val="PlaceholderText"/>
              <w:rFonts w:cs="Arial"/>
              <w:color w:val="000000" w:themeColor="text1"/>
              <w:szCs w:val="18"/>
            </w:rPr>
            <w:t>.00</w:t>
          </w:r>
        </w:p>
      </w:tc>
      <w:tc>
        <w:tcPr>
          <w:tcW w:w="1260" w:type="dxa"/>
          <w:shd w:val="clear" w:color="auto" w:fill="auto"/>
        </w:tcPr>
        <w:p w14:paraId="43B35F20" w14:textId="77777777" w:rsidR="00812091" w:rsidRPr="00F16863" w:rsidRDefault="00812091" w:rsidP="0013122B">
          <w:pPr>
            <w:pStyle w:val="ATAFooter"/>
            <w:jc w:val="right"/>
            <w:rPr>
              <w:szCs w:val="18"/>
            </w:rPr>
          </w:pPr>
          <w:r w:rsidRPr="00F16863">
            <w:rPr>
              <w:rStyle w:val="ATAFooterChar"/>
              <w:rFonts w:eastAsia="Arial Unicode MS"/>
            </w:rPr>
            <w:t xml:space="preserve">Page </w:t>
          </w:r>
          <w:r w:rsidRPr="00F16863">
            <w:rPr>
              <w:rStyle w:val="ATAFooterChar"/>
              <w:rFonts w:eastAsia="Arial Unicode MS"/>
            </w:rPr>
            <w:fldChar w:fldCharType="begin"/>
          </w:r>
          <w:r w:rsidRPr="00F16863">
            <w:rPr>
              <w:rStyle w:val="ATAFooterChar"/>
              <w:rFonts w:eastAsia="Arial Unicode MS"/>
            </w:rPr>
            <w:instrText xml:space="preserve"> PAGE </w:instrText>
          </w:r>
          <w:r w:rsidRPr="00F16863">
            <w:rPr>
              <w:rStyle w:val="ATAFooterChar"/>
              <w:rFonts w:eastAsia="Arial Unicode MS"/>
            </w:rPr>
            <w:fldChar w:fldCharType="separate"/>
          </w:r>
          <w:r w:rsidR="00D60B4C">
            <w:rPr>
              <w:rStyle w:val="ATAFooterChar"/>
              <w:rFonts w:eastAsia="Arial Unicode MS"/>
              <w:noProof/>
            </w:rPr>
            <w:t>1</w:t>
          </w:r>
          <w:r w:rsidRPr="00F16863">
            <w:rPr>
              <w:rStyle w:val="ATAFooterChar"/>
              <w:rFonts w:eastAsia="Arial Unicode MS"/>
            </w:rPr>
            <w:fldChar w:fldCharType="end"/>
          </w:r>
          <w:r w:rsidRPr="00F16863">
            <w:rPr>
              <w:rStyle w:val="ATAFooterChar"/>
              <w:rFonts w:eastAsia="Arial Unicode MS"/>
            </w:rPr>
            <w:t xml:space="preserve"> of </w:t>
          </w:r>
          <w:r w:rsidRPr="00F16863">
            <w:rPr>
              <w:rStyle w:val="ATAFooterChar"/>
              <w:rFonts w:eastAsia="Arial Unicode MS"/>
            </w:rPr>
            <w:fldChar w:fldCharType="begin"/>
          </w:r>
          <w:r w:rsidRPr="00F16863">
            <w:rPr>
              <w:rStyle w:val="ATAFooterChar"/>
              <w:rFonts w:eastAsia="Arial Unicode MS"/>
            </w:rPr>
            <w:instrText xml:space="preserve"> NUMPAGES  \# "0"  \* MERGEFORMAT </w:instrText>
          </w:r>
          <w:r w:rsidRPr="00F16863">
            <w:rPr>
              <w:rStyle w:val="ATAFooterChar"/>
              <w:rFonts w:eastAsia="Arial Unicode MS"/>
            </w:rPr>
            <w:fldChar w:fldCharType="separate"/>
          </w:r>
          <w:r w:rsidR="00D60B4C">
            <w:rPr>
              <w:rStyle w:val="ATAFooterChar"/>
              <w:rFonts w:eastAsia="Arial Unicode MS"/>
              <w:noProof/>
            </w:rPr>
            <w:t>8</w:t>
          </w:r>
          <w:r w:rsidRPr="00F16863">
            <w:rPr>
              <w:rStyle w:val="ATAFooterChar"/>
              <w:rFonts w:eastAsia="Arial Unicode MS"/>
            </w:rPr>
            <w:fldChar w:fldCharType="end"/>
          </w:r>
        </w:p>
      </w:tc>
    </w:tr>
  </w:tbl>
  <w:p w14:paraId="43B35F22" w14:textId="77777777" w:rsidR="00812091" w:rsidRPr="00E9494F" w:rsidRDefault="00812091" w:rsidP="00423B24">
    <w:pPr>
      <w:tabs>
        <w:tab w:val="right" w:pos="8640"/>
      </w:tabs>
      <w:jc w:val="center"/>
      <w:rPr>
        <w:rFonts w:ascii="Arial" w:eastAsia="Arial Unicode MS" w:hAnsi="Arial" w:cs="Arial"/>
      </w:rPr>
    </w:pPr>
    <w:r w:rsidRPr="00E9494F">
      <w:rPr>
        <w:rFonts w:ascii="Arial" w:hAnsi="Arial" w:cs="Arial"/>
        <w:b/>
        <w:bCs/>
        <w:sz w:val="18"/>
        <w:szCs w:val="18"/>
      </w:rPr>
      <w:t>OFFICE OF ANTITERRORISM ASSISTANCE - FOR TRAINING PURPOSES ONLY</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3B35F17" w14:textId="77777777" w:rsidR="00EE386F" w:rsidRDefault="00EE386F" w:rsidP="00C82114">
      <w:r>
        <w:separator/>
      </w:r>
    </w:p>
  </w:footnote>
  <w:footnote w:type="continuationSeparator" w:id="0">
    <w:p w14:paraId="43B35F18" w14:textId="77777777" w:rsidR="00EE386F" w:rsidRDefault="00EE386F" w:rsidP="00C8211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Borders>
        <w:bottom w:val="single" w:sz="4" w:space="0" w:color="auto"/>
      </w:tblBorders>
      <w:tblCellMar>
        <w:left w:w="0" w:type="dxa"/>
        <w:right w:w="0" w:type="dxa"/>
      </w:tblCellMar>
      <w:tblLook w:val="04A0" w:firstRow="1" w:lastRow="0" w:firstColumn="1" w:lastColumn="0" w:noHBand="0" w:noVBand="1"/>
    </w:tblPr>
    <w:tblGrid>
      <w:gridCol w:w="4684"/>
      <w:gridCol w:w="4676"/>
    </w:tblGrid>
    <w:tr w:rsidR="00812091" w:rsidRPr="00456B51" w14:paraId="43B35F1D" w14:textId="77777777" w:rsidTr="00F16863">
      <w:tc>
        <w:tcPr>
          <w:tcW w:w="4788" w:type="dxa"/>
          <w:shd w:val="clear" w:color="auto" w:fill="auto"/>
          <w:vAlign w:val="bottom"/>
        </w:tcPr>
        <w:sdt>
          <w:sdtPr>
            <w:rPr>
              <w:rFonts w:cs="Arial"/>
            </w:rPr>
            <w:alias w:val="Title"/>
            <w:tag w:val=""/>
            <w:id w:val="-1978592245"/>
            <w:placeholder>
              <w:docPart w:val="BC548AAAF03E4633A9DF3A29698351E8"/>
            </w:placeholder>
            <w:dataBinding w:prefixMappings="xmlns:ns0='http://purl.org/dc/elements/1.1/' xmlns:ns1='http://schemas.openxmlformats.org/package/2006/metadata/core-properties' " w:xpath="/ns1:coreProperties[1]/ns0:title[1]" w:storeItemID="{6C3C8BC8-F283-45AE-878A-BAB7291924A1}"/>
            <w:text/>
          </w:sdtPr>
          <w:sdtEndPr/>
          <w:sdtContent>
            <w:p w14:paraId="43B35F1B" w14:textId="77777777" w:rsidR="00812091" w:rsidRPr="00456B51" w:rsidRDefault="00897613" w:rsidP="00812091">
              <w:pPr>
                <w:pStyle w:val="ATAHeader"/>
              </w:pPr>
              <w:r>
                <w:rPr>
                  <w:rFonts w:cs="Arial"/>
                </w:rPr>
                <w:t>Module 9: Explosives and Critical Infrastructure</w:t>
              </w:r>
            </w:p>
          </w:sdtContent>
        </w:sdt>
      </w:tc>
      <w:tc>
        <w:tcPr>
          <w:tcW w:w="4788" w:type="dxa"/>
          <w:shd w:val="clear" w:color="auto" w:fill="auto"/>
          <w:vAlign w:val="bottom"/>
        </w:tcPr>
        <w:sdt>
          <w:sdtPr>
            <w:alias w:val="Category"/>
            <w:tag w:val=""/>
            <w:id w:val="936408846"/>
            <w:placeholder>
              <w:docPart w:val="FAA2BBB6D9DB4AD2A3DD1557CDF8A328"/>
            </w:placeholder>
            <w:dataBinding w:prefixMappings="xmlns:ns0='http://purl.org/dc/elements/1.1/' xmlns:ns1='http://schemas.openxmlformats.org/package/2006/metadata/core-properties' " w:xpath="/ns1:coreProperties[1]/ns1:category[1]" w:storeItemID="{6C3C8BC8-F283-45AE-878A-BAB7291924A1}"/>
            <w:text/>
          </w:sdtPr>
          <w:sdtEndPr/>
          <w:sdtContent>
            <w:p w14:paraId="43B35F1C" w14:textId="6DE61CF9" w:rsidR="00812091" w:rsidRPr="00456B51" w:rsidRDefault="00D60B4C" w:rsidP="00D60B4C">
              <w:pPr>
                <w:pStyle w:val="ATAHeader"/>
                <w:jc w:val="right"/>
              </w:pPr>
              <w:r>
                <w:t>Workbook</w:t>
              </w:r>
              <w:r w:rsidR="00897613">
                <w:t xml:space="preserve"> 9.1: IED Activation Methods</w:t>
              </w:r>
            </w:p>
          </w:sdtContent>
        </w:sdt>
      </w:tc>
    </w:tr>
  </w:tbl>
  <w:p w14:paraId="43B35F1E" w14:textId="77777777" w:rsidR="00812091" w:rsidRPr="00456B51" w:rsidRDefault="00812091" w:rsidP="00264A72">
    <w:pPr>
      <w:pStyle w:val="ATABody"/>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64D46D68"/>
    <w:lvl w:ilvl="0">
      <w:start w:val="1"/>
      <w:numFmt w:val="bullet"/>
      <w:lvlText w:val=""/>
      <w:lvlJc w:val="left"/>
      <w:pPr>
        <w:tabs>
          <w:tab w:val="num" w:pos="360"/>
        </w:tabs>
        <w:ind w:left="360" w:hanging="360"/>
      </w:pPr>
      <w:rPr>
        <w:rFonts w:ascii="Symbol" w:hAnsi="Symbol" w:hint="default"/>
      </w:rPr>
    </w:lvl>
  </w:abstractNum>
  <w:abstractNum w:abstractNumId="1">
    <w:nsid w:val="02DC7033"/>
    <w:multiLevelType w:val="hybridMultilevel"/>
    <w:tmpl w:val="62223FF6"/>
    <w:lvl w:ilvl="0" w:tplc="A64E724A">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4621D73"/>
    <w:multiLevelType w:val="hybridMultilevel"/>
    <w:tmpl w:val="DDE8B57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5AB0093"/>
    <w:multiLevelType w:val="hybridMultilevel"/>
    <w:tmpl w:val="9DF2F282"/>
    <w:lvl w:ilvl="0" w:tplc="0046C006">
      <w:start w:val="1"/>
      <w:numFmt w:val="decimal"/>
      <w:pStyle w:val="ATANumLevel02BodySlide"/>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1A3D5E1D"/>
    <w:multiLevelType w:val="hybridMultilevel"/>
    <w:tmpl w:val="D946F082"/>
    <w:lvl w:ilvl="0" w:tplc="48C644AC">
      <w:start w:val="1"/>
      <w:numFmt w:val="bullet"/>
      <w:lvlText w:val=""/>
      <w:lvlJc w:val="left"/>
      <w:pPr>
        <w:ind w:left="1166" w:hanging="360"/>
      </w:pPr>
      <w:rPr>
        <w:rFonts w:ascii="Symbol" w:hAnsi="Symbol" w:hint="default"/>
        <w:b w:val="0"/>
        <w:i w:val="0"/>
        <w:caps w:val="0"/>
        <w:strike w:val="0"/>
        <w:dstrike w:val="0"/>
        <w:vanish w:val="0"/>
        <w:color w:val="000000"/>
        <w:sz w:val="24"/>
        <w:vertAlign w:val="baseline"/>
      </w:rPr>
    </w:lvl>
    <w:lvl w:ilvl="1" w:tplc="04090019" w:tentative="1">
      <w:start w:val="1"/>
      <w:numFmt w:val="lowerLetter"/>
      <w:lvlText w:val="%2."/>
      <w:lvlJc w:val="left"/>
      <w:pPr>
        <w:ind w:left="1886" w:hanging="360"/>
      </w:pPr>
    </w:lvl>
    <w:lvl w:ilvl="2" w:tplc="0409001B" w:tentative="1">
      <w:start w:val="1"/>
      <w:numFmt w:val="lowerRoman"/>
      <w:lvlText w:val="%3."/>
      <w:lvlJc w:val="right"/>
      <w:pPr>
        <w:ind w:left="2606" w:hanging="180"/>
      </w:pPr>
    </w:lvl>
    <w:lvl w:ilvl="3" w:tplc="0409000F" w:tentative="1">
      <w:start w:val="1"/>
      <w:numFmt w:val="decimal"/>
      <w:lvlText w:val="%4."/>
      <w:lvlJc w:val="left"/>
      <w:pPr>
        <w:ind w:left="3326" w:hanging="360"/>
      </w:pPr>
    </w:lvl>
    <w:lvl w:ilvl="4" w:tplc="04090019" w:tentative="1">
      <w:start w:val="1"/>
      <w:numFmt w:val="lowerLetter"/>
      <w:lvlText w:val="%5."/>
      <w:lvlJc w:val="left"/>
      <w:pPr>
        <w:ind w:left="4046" w:hanging="360"/>
      </w:pPr>
    </w:lvl>
    <w:lvl w:ilvl="5" w:tplc="0409001B" w:tentative="1">
      <w:start w:val="1"/>
      <w:numFmt w:val="lowerRoman"/>
      <w:lvlText w:val="%6."/>
      <w:lvlJc w:val="right"/>
      <w:pPr>
        <w:ind w:left="4766" w:hanging="180"/>
      </w:pPr>
    </w:lvl>
    <w:lvl w:ilvl="6" w:tplc="0409000F" w:tentative="1">
      <w:start w:val="1"/>
      <w:numFmt w:val="decimal"/>
      <w:lvlText w:val="%7."/>
      <w:lvlJc w:val="left"/>
      <w:pPr>
        <w:ind w:left="5486" w:hanging="360"/>
      </w:pPr>
    </w:lvl>
    <w:lvl w:ilvl="7" w:tplc="04090019" w:tentative="1">
      <w:start w:val="1"/>
      <w:numFmt w:val="lowerLetter"/>
      <w:lvlText w:val="%8."/>
      <w:lvlJc w:val="left"/>
      <w:pPr>
        <w:ind w:left="6206" w:hanging="360"/>
      </w:pPr>
    </w:lvl>
    <w:lvl w:ilvl="8" w:tplc="0409001B" w:tentative="1">
      <w:start w:val="1"/>
      <w:numFmt w:val="lowerRoman"/>
      <w:lvlText w:val="%9."/>
      <w:lvlJc w:val="right"/>
      <w:pPr>
        <w:ind w:left="6926" w:hanging="180"/>
      </w:pPr>
    </w:lvl>
  </w:abstractNum>
  <w:abstractNum w:abstractNumId="5">
    <w:nsid w:val="1ECF272D"/>
    <w:multiLevelType w:val="hybridMultilevel"/>
    <w:tmpl w:val="24320816"/>
    <w:lvl w:ilvl="0" w:tplc="B65EAB1A">
      <w:start w:val="1"/>
      <w:numFmt w:val="bullet"/>
      <w:lvlText w:val="¨"/>
      <w:lvlJc w:val="left"/>
      <w:pPr>
        <w:ind w:left="360" w:hanging="360"/>
      </w:pPr>
      <w:rPr>
        <w:rFonts w:ascii="Wingdings" w:hAnsi="Wingdings" w:hint="default"/>
        <w:color w:val="00000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nsid w:val="263916EE"/>
    <w:multiLevelType w:val="hybridMultilevel"/>
    <w:tmpl w:val="9C82BE92"/>
    <w:lvl w:ilvl="0" w:tplc="B65EAB1A">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nsid w:val="34067DE5"/>
    <w:multiLevelType w:val="multilevel"/>
    <w:tmpl w:val="04090023"/>
    <w:lvl w:ilvl="0">
      <w:start w:val="1"/>
      <w:numFmt w:val="upperRoman"/>
      <w:pStyle w:val="Heading1"/>
      <w:lvlText w:val="Article %1."/>
      <w:lvlJc w:val="left"/>
      <w:pPr>
        <w:ind w:left="0" w:firstLine="0"/>
      </w:pPr>
    </w:lvl>
    <w:lvl w:ilvl="1">
      <w:start w:val="1"/>
      <w:numFmt w:val="decimalZero"/>
      <w:pStyle w:val="Heading2"/>
      <w:isLgl/>
      <w:lvlText w:val="Section %1.%2"/>
      <w:lvlJc w:val="left"/>
      <w:pPr>
        <w:ind w:left="0" w:firstLine="0"/>
      </w:pPr>
    </w:lvl>
    <w:lvl w:ilvl="2">
      <w:start w:val="1"/>
      <w:numFmt w:val="lowerLetter"/>
      <w:pStyle w:val="Heading3"/>
      <w:lvlText w:val="(%3)"/>
      <w:lvlJc w:val="left"/>
      <w:pPr>
        <w:ind w:left="720" w:hanging="432"/>
      </w:pPr>
    </w:lvl>
    <w:lvl w:ilvl="3">
      <w:start w:val="1"/>
      <w:numFmt w:val="lowerRoman"/>
      <w:pStyle w:val="Heading4"/>
      <w:lvlText w:val="(%4)"/>
      <w:lvlJc w:val="right"/>
      <w:pPr>
        <w:ind w:left="864" w:hanging="144"/>
      </w:pPr>
    </w:lvl>
    <w:lvl w:ilvl="4">
      <w:start w:val="1"/>
      <w:numFmt w:val="decimal"/>
      <w:pStyle w:val="Heading5"/>
      <w:lvlText w:val="%5)"/>
      <w:lvlJc w:val="left"/>
      <w:pPr>
        <w:ind w:left="1008" w:hanging="432"/>
      </w:pPr>
    </w:lvl>
    <w:lvl w:ilvl="5">
      <w:start w:val="1"/>
      <w:numFmt w:val="lowerLetter"/>
      <w:pStyle w:val="Heading6"/>
      <w:lvlText w:val="%6)"/>
      <w:lvlJc w:val="left"/>
      <w:pPr>
        <w:ind w:left="1152" w:hanging="432"/>
      </w:pPr>
    </w:lvl>
    <w:lvl w:ilvl="6">
      <w:start w:val="1"/>
      <w:numFmt w:val="lowerRoman"/>
      <w:pStyle w:val="Heading7"/>
      <w:lvlText w:val="%7)"/>
      <w:lvlJc w:val="right"/>
      <w:pPr>
        <w:ind w:left="1296" w:hanging="288"/>
      </w:pPr>
    </w:lvl>
    <w:lvl w:ilvl="7">
      <w:start w:val="1"/>
      <w:numFmt w:val="lowerLetter"/>
      <w:pStyle w:val="Heading8"/>
      <w:lvlText w:val="%8."/>
      <w:lvlJc w:val="left"/>
      <w:pPr>
        <w:ind w:left="1440" w:hanging="432"/>
      </w:pPr>
    </w:lvl>
    <w:lvl w:ilvl="8">
      <w:start w:val="1"/>
      <w:numFmt w:val="lowerRoman"/>
      <w:pStyle w:val="Heading9"/>
      <w:lvlText w:val="%9."/>
      <w:lvlJc w:val="right"/>
      <w:pPr>
        <w:ind w:left="1584" w:hanging="144"/>
      </w:pPr>
    </w:lvl>
  </w:abstractNum>
  <w:abstractNum w:abstractNumId="8">
    <w:nsid w:val="378A6407"/>
    <w:multiLevelType w:val="hybridMultilevel"/>
    <w:tmpl w:val="349EF234"/>
    <w:lvl w:ilvl="0" w:tplc="01600250">
      <w:start w:val="1"/>
      <w:numFmt w:val="bullet"/>
      <w:lvlText w:val=""/>
      <w:lvlJc w:val="left"/>
      <w:pPr>
        <w:ind w:left="360" w:hanging="360"/>
      </w:pPr>
      <w:rPr>
        <w:rFonts w:ascii="Wingdings" w:hAnsi="Wingdings" w:hint="default"/>
        <w:color w:val="00000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nsid w:val="3CF25AAF"/>
    <w:multiLevelType w:val="hybridMultilevel"/>
    <w:tmpl w:val="4CC69EA2"/>
    <w:lvl w:ilvl="0" w:tplc="B65EAB1A">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nsid w:val="3D9C593F"/>
    <w:multiLevelType w:val="hybridMultilevel"/>
    <w:tmpl w:val="1C72C1B8"/>
    <w:lvl w:ilvl="0" w:tplc="B65EAB1A">
      <w:start w:val="1"/>
      <w:numFmt w:val="bullet"/>
      <w:lvlText w:val="¨"/>
      <w:lvlJc w:val="left"/>
      <w:pPr>
        <w:ind w:left="360" w:hanging="360"/>
      </w:pPr>
      <w:rPr>
        <w:rFonts w:ascii="Wingdings" w:hAnsi="Wingdings" w:hint="default"/>
        <w:color w:val="00000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nsid w:val="40F12683"/>
    <w:multiLevelType w:val="hybridMultilevel"/>
    <w:tmpl w:val="8D20762A"/>
    <w:lvl w:ilvl="0" w:tplc="9CD2AF60">
      <w:start w:val="1"/>
      <w:numFmt w:val="bullet"/>
      <w:lvlText w:val=""/>
      <w:lvlJc w:val="left"/>
      <w:pPr>
        <w:ind w:left="1016" w:hanging="360"/>
      </w:pPr>
      <w:rPr>
        <w:rFonts w:ascii="Symbol" w:hAnsi="Symbol" w:hint="default"/>
      </w:rPr>
    </w:lvl>
    <w:lvl w:ilvl="1" w:tplc="04090003" w:tentative="1">
      <w:start w:val="1"/>
      <w:numFmt w:val="bullet"/>
      <w:lvlText w:val="o"/>
      <w:lvlJc w:val="left"/>
      <w:pPr>
        <w:ind w:left="1736" w:hanging="360"/>
      </w:pPr>
      <w:rPr>
        <w:rFonts w:ascii="Courier New" w:hAnsi="Courier New" w:cs="Courier New" w:hint="default"/>
      </w:rPr>
    </w:lvl>
    <w:lvl w:ilvl="2" w:tplc="04090005" w:tentative="1">
      <w:start w:val="1"/>
      <w:numFmt w:val="bullet"/>
      <w:lvlText w:val=""/>
      <w:lvlJc w:val="left"/>
      <w:pPr>
        <w:ind w:left="2456" w:hanging="360"/>
      </w:pPr>
      <w:rPr>
        <w:rFonts w:ascii="Wingdings" w:hAnsi="Wingdings" w:hint="default"/>
      </w:rPr>
    </w:lvl>
    <w:lvl w:ilvl="3" w:tplc="04090001" w:tentative="1">
      <w:start w:val="1"/>
      <w:numFmt w:val="bullet"/>
      <w:lvlText w:val=""/>
      <w:lvlJc w:val="left"/>
      <w:pPr>
        <w:ind w:left="3176" w:hanging="360"/>
      </w:pPr>
      <w:rPr>
        <w:rFonts w:ascii="Symbol" w:hAnsi="Symbol" w:hint="default"/>
      </w:rPr>
    </w:lvl>
    <w:lvl w:ilvl="4" w:tplc="04090003" w:tentative="1">
      <w:start w:val="1"/>
      <w:numFmt w:val="bullet"/>
      <w:lvlText w:val="o"/>
      <w:lvlJc w:val="left"/>
      <w:pPr>
        <w:ind w:left="3896" w:hanging="360"/>
      </w:pPr>
      <w:rPr>
        <w:rFonts w:ascii="Courier New" w:hAnsi="Courier New" w:cs="Courier New" w:hint="default"/>
      </w:rPr>
    </w:lvl>
    <w:lvl w:ilvl="5" w:tplc="04090005" w:tentative="1">
      <w:start w:val="1"/>
      <w:numFmt w:val="bullet"/>
      <w:lvlText w:val=""/>
      <w:lvlJc w:val="left"/>
      <w:pPr>
        <w:ind w:left="4616" w:hanging="360"/>
      </w:pPr>
      <w:rPr>
        <w:rFonts w:ascii="Wingdings" w:hAnsi="Wingdings" w:hint="default"/>
      </w:rPr>
    </w:lvl>
    <w:lvl w:ilvl="6" w:tplc="04090001" w:tentative="1">
      <w:start w:val="1"/>
      <w:numFmt w:val="bullet"/>
      <w:lvlText w:val=""/>
      <w:lvlJc w:val="left"/>
      <w:pPr>
        <w:ind w:left="5336" w:hanging="360"/>
      </w:pPr>
      <w:rPr>
        <w:rFonts w:ascii="Symbol" w:hAnsi="Symbol" w:hint="default"/>
      </w:rPr>
    </w:lvl>
    <w:lvl w:ilvl="7" w:tplc="04090003" w:tentative="1">
      <w:start w:val="1"/>
      <w:numFmt w:val="bullet"/>
      <w:lvlText w:val="o"/>
      <w:lvlJc w:val="left"/>
      <w:pPr>
        <w:ind w:left="6056" w:hanging="360"/>
      </w:pPr>
      <w:rPr>
        <w:rFonts w:ascii="Courier New" w:hAnsi="Courier New" w:cs="Courier New" w:hint="default"/>
      </w:rPr>
    </w:lvl>
    <w:lvl w:ilvl="8" w:tplc="04090005" w:tentative="1">
      <w:start w:val="1"/>
      <w:numFmt w:val="bullet"/>
      <w:lvlText w:val=""/>
      <w:lvlJc w:val="left"/>
      <w:pPr>
        <w:ind w:left="6776" w:hanging="360"/>
      </w:pPr>
      <w:rPr>
        <w:rFonts w:ascii="Wingdings" w:hAnsi="Wingdings" w:hint="default"/>
      </w:rPr>
    </w:lvl>
  </w:abstractNum>
  <w:abstractNum w:abstractNumId="12">
    <w:nsid w:val="482B5835"/>
    <w:multiLevelType w:val="hybridMultilevel"/>
    <w:tmpl w:val="494414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54D40BCF"/>
    <w:multiLevelType w:val="hybridMultilevel"/>
    <w:tmpl w:val="7862B04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nsid w:val="587133FF"/>
    <w:multiLevelType w:val="hybridMultilevel"/>
    <w:tmpl w:val="F704D9CC"/>
    <w:lvl w:ilvl="0" w:tplc="A64E724A">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58A7360B"/>
    <w:multiLevelType w:val="hybridMultilevel"/>
    <w:tmpl w:val="EEF6FBDE"/>
    <w:lvl w:ilvl="0" w:tplc="1B7002FA">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nsid w:val="58E33C1F"/>
    <w:multiLevelType w:val="hybridMultilevel"/>
    <w:tmpl w:val="AC326602"/>
    <w:lvl w:ilvl="0" w:tplc="C88E7B06">
      <w:start w:val="1"/>
      <w:numFmt w:val="decimal"/>
      <w:lvlText w:val="%1."/>
      <w:lvlJc w:val="left"/>
      <w:pPr>
        <w:ind w:left="720"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67707B9F"/>
    <w:multiLevelType w:val="hybridMultilevel"/>
    <w:tmpl w:val="68F03042"/>
    <w:lvl w:ilvl="0" w:tplc="CEEEF9C8">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68890C6D"/>
    <w:multiLevelType w:val="hybridMultilevel"/>
    <w:tmpl w:val="DD42EE04"/>
    <w:lvl w:ilvl="0" w:tplc="C250059E">
      <w:start w:val="1"/>
      <w:numFmt w:val="decimal"/>
      <w:pStyle w:val="ataNumberedList"/>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6D843F9A"/>
    <w:multiLevelType w:val="hybridMultilevel"/>
    <w:tmpl w:val="8918F4B0"/>
    <w:lvl w:ilvl="0" w:tplc="0CAA118A">
      <w:start w:val="1"/>
      <w:numFmt w:val="bullet"/>
      <w:pStyle w:val="ATABullet1"/>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700376F8"/>
    <w:multiLevelType w:val="hybridMultilevel"/>
    <w:tmpl w:val="57EC6920"/>
    <w:lvl w:ilvl="0" w:tplc="79147F76">
      <w:start w:val="1"/>
      <w:numFmt w:val="bullet"/>
      <w:pStyle w:val="ATABulletLevel02BodySlide"/>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767D72A6"/>
    <w:multiLevelType w:val="hybridMultilevel"/>
    <w:tmpl w:val="97AC22AE"/>
    <w:lvl w:ilvl="0" w:tplc="BA24B026">
      <w:start w:val="1"/>
      <w:numFmt w:val="bullet"/>
      <w:pStyle w:val="ATABulletLevel01BodySlide"/>
      <w:lvlText w:val=""/>
      <w:lvlJc w:val="left"/>
      <w:pPr>
        <w:ind w:left="54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2">
    <w:nsid w:val="773C7ECC"/>
    <w:multiLevelType w:val="hybridMultilevel"/>
    <w:tmpl w:val="F358FE56"/>
    <w:lvl w:ilvl="0" w:tplc="B23E864C">
      <w:start w:val="1"/>
      <w:numFmt w:val="bullet"/>
      <w:lvlText w:val=""/>
      <w:lvlJc w:val="left"/>
      <w:pPr>
        <w:ind w:left="360" w:hanging="360"/>
      </w:pPr>
      <w:rPr>
        <w:rFonts w:ascii="Wingdings" w:hAnsi="Wingdings" w:hint="default"/>
        <w:color w:val="681417" w:themeColor="text2" w:themeShade="80"/>
        <w:sz w:val="2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nsid w:val="77570A0C"/>
    <w:multiLevelType w:val="hybridMultilevel"/>
    <w:tmpl w:val="2F0407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7"/>
  </w:num>
  <w:num w:numId="2">
    <w:abstractNumId w:val="11"/>
  </w:num>
  <w:num w:numId="3">
    <w:abstractNumId w:val="16"/>
  </w:num>
  <w:num w:numId="4">
    <w:abstractNumId w:val="8"/>
  </w:num>
  <w:num w:numId="5">
    <w:abstractNumId w:val="5"/>
  </w:num>
  <w:num w:numId="6">
    <w:abstractNumId w:val="10"/>
  </w:num>
  <w:num w:numId="7">
    <w:abstractNumId w:val="9"/>
  </w:num>
  <w:num w:numId="8">
    <w:abstractNumId w:val="6"/>
  </w:num>
  <w:num w:numId="9">
    <w:abstractNumId w:val="0"/>
  </w:num>
  <w:num w:numId="10">
    <w:abstractNumId w:val="15"/>
  </w:num>
  <w:num w:numId="11">
    <w:abstractNumId w:val="16"/>
  </w:num>
  <w:num w:numId="12">
    <w:abstractNumId w:val="16"/>
  </w:num>
  <w:num w:numId="13">
    <w:abstractNumId w:val="11"/>
  </w:num>
  <w:num w:numId="14">
    <w:abstractNumId w:val="21"/>
  </w:num>
  <w:num w:numId="15">
    <w:abstractNumId w:val="12"/>
  </w:num>
  <w:num w:numId="16">
    <w:abstractNumId w:val="22"/>
  </w:num>
  <w:num w:numId="17">
    <w:abstractNumId w:val="22"/>
    <w:lvlOverride w:ilvl="0">
      <w:startOverride w:val="1"/>
    </w:lvlOverride>
  </w:num>
  <w:num w:numId="18">
    <w:abstractNumId w:val="21"/>
  </w:num>
  <w:num w:numId="19">
    <w:abstractNumId w:val="4"/>
  </w:num>
  <w:num w:numId="20">
    <w:abstractNumId w:val="22"/>
  </w:num>
  <w:num w:numId="21">
    <w:abstractNumId w:val="1"/>
  </w:num>
  <w:num w:numId="22">
    <w:abstractNumId w:val="14"/>
  </w:num>
  <w:num w:numId="23">
    <w:abstractNumId w:val="17"/>
  </w:num>
  <w:num w:numId="24">
    <w:abstractNumId w:val="13"/>
  </w:num>
  <w:num w:numId="25">
    <w:abstractNumId w:val="20"/>
  </w:num>
  <w:num w:numId="26">
    <w:abstractNumId w:val="23"/>
  </w:num>
  <w:num w:numId="27">
    <w:abstractNumId w:val="2"/>
  </w:num>
  <w:num w:numId="28">
    <w:abstractNumId w:val="18"/>
  </w:num>
  <w:num w:numId="29">
    <w:abstractNumId w:val="18"/>
    <w:lvlOverride w:ilvl="0">
      <w:startOverride w:val="1"/>
    </w:lvlOverride>
  </w:num>
  <w:num w:numId="30">
    <w:abstractNumId w:val="19"/>
  </w:num>
  <w:num w:numId="31">
    <w:abstractNumId w:val="3"/>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ttachedTemplate r:id="rId1"/>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stylePaneSortMethod w:val="0004"/>
  <w:doNotTrackFormatting/>
  <w:defaultTabStop w:val="720"/>
  <w:drawingGridHorizontalSpacing w:val="120"/>
  <w:displayHorizontalDrawingGridEvery w:val="2"/>
  <w:characterSpacingControl w:val="doNotCompress"/>
  <w:hdrShapeDefaults>
    <o:shapedefaults v:ext="edit" spidmax="34817" fillcolor="white">
      <v:fill color="white"/>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6863"/>
    <w:rsid w:val="00001BFD"/>
    <w:rsid w:val="00004548"/>
    <w:rsid w:val="00004ABB"/>
    <w:rsid w:val="000055CB"/>
    <w:rsid w:val="0000604B"/>
    <w:rsid w:val="00006D61"/>
    <w:rsid w:val="00010BEA"/>
    <w:rsid w:val="00011A4A"/>
    <w:rsid w:val="00015024"/>
    <w:rsid w:val="00021D76"/>
    <w:rsid w:val="00022E9F"/>
    <w:rsid w:val="000244DC"/>
    <w:rsid w:val="0003028C"/>
    <w:rsid w:val="000307C7"/>
    <w:rsid w:val="000313F9"/>
    <w:rsid w:val="00034294"/>
    <w:rsid w:val="000345A1"/>
    <w:rsid w:val="00035445"/>
    <w:rsid w:val="0003557D"/>
    <w:rsid w:val="000432D3"/>
    <w:rsid w:val="000447D1"/>
    <w:rsid w:val="00045482"/>
    <w:rsid w:val="00046D7E"/>
    <w:rsid w:val="00047930"/>
    <w:rsid w:val="00052034"/>
    <w:rsid w:val="00054910"/>
    <w:rsid w:val="00057F70"/>
    <w:rsid w:val="00061275"/>
    <w:rsid w:val="00061B87"/>
    <w:rsid w:val="00062190"/>
    <w:rsid w:val="00065AC2"/>
    <w:rsid w:val="0006648E"/>
    <w:rsid w:val="00066603"/>
    <w:rsid w:val="0008220A"/>
    <w:rsid w:val="000862CA"/>
    <w:rsid w:val="000879BC"/>
    <w:rsid w:val="000904E7"/>
    <w:rsid w:val="00090D5C"/>
    <w:rsid w:val="00091597"/>
    <w:rsid w:val="00094604"/>
    <w:rsid w:val="000956F2"/>
    <w:rsid w:val="00095B4A"/>
    <w:rsid w:val="00096380"/>
    <w:rsid w:val="00096866"/>
    <w:rsid w:val="0009743B"/>
    <w:rsid w:val="0009792E"/>
    <w:rsid w:val="000A0986"/>
    <w:rsid w:val="000A0FD7"/>
    <w:rsid w:val="000A2455"/>
    <w:rsid w:val="000A29CA"/>
    <w:rsid w:val="000A3936"/>
    <w:rsid w:val="000A4E8A"/>
    <w:rsid w:val="000A66AD"/>
    <w:rsid w:val="000A78C9"/>
    <w:rsid w:val="000A7E4C"/>
    <w:rsid w:val="000B4F36"/>
    <w:rsid w:val="000C02D3"/>
    <w:rsid w:val="000C6B13"/>
    <w:rsid w:val="000C78A3"/>
    <w:rsid w:val="000D18CC"/>
    <w:rsid w:val="000D44FF"/>
    <w:rsid w:val="000D4AA5"/>
    <w:rsid w:val="000D4E8E"/>
    <w:rsid w:val="000D6923"/>
    <w:rsid w:val="000E053F"/>
    <w:rsid w:val="000E50CD"/>
    <w:rsid w:val="000F784C"/>
    <w:rsid w:val="001042E5"/>
    <w:rsid w:val="001063E0"/>
    <w:rsid w:val="0011397E"/>
    <w:rsid w:val="001142A3"/>
    <w:rsid w:val="00117566"/>
    <w:rsid w:val="001211DF"/>
    <w:rsid w:val="0012472D"/>
    <w:rsid w:val="00124ABF"/>
    <w:rsid w:val="00124F0D"/>
    <w:rsid w:val="001259FD"/>
    <w:rsid w:val="0013230A"/>
    <w:rsid w:val="00132CA1"/>
    <w:rsid w:val="00134898"/>
    <w:rsid w:val="00140812"/>
    <w:rsid w:val="00142254"/>
    <w:rsid w:val="00143EDD"/>
    <w:rsid w:val="001449E0"/>
    <w:rsid w:val="00145378"/>
    <w:rsid w:val="00146548"/>
    <w:rsid w:val="0014669F"/>
    <w:rsid w:val="00146A5B"/>
    <w:rsid w:val="001473D0"/>
    <w:rsid w:val="00151B4C"/>
    <w:rsid w:val="001520A9"/>
    <w:rsid w:val="001538CC"/>
    <w:rsid w:val="0015480C"/>
    <w:rsid w:val="00155C46"/>
    <w:rsid w:val="001577BB"/>
    <w:rsid w:val="00157B1E"/>
    <w:rsid w:val="001601EF"/>
    <w:rsid w:val="00163B76"/>
    <w:rsid w:val="00164B29"/>
    <w:rsid w:val="0016636E"/>
    <w:rsid w:val="00166677"/>
    <w:rsid w:val="00172713"/>
    <w:rsid w:val="0017472B"/>
    <w:rsid w:val="0017688C"/>
    <w:rsid w:val="001779F0"/>
    <w:rsid w:val="00182D9D"/>
    <w:rsid w:val="0018406E"/>
    <w:rsid w:val="00184648"/>
    <w:rsid w:val="00185162"/>
    <w:rsid w:val="00185550"/>
    <w:rsid w:val="00185C31"/>
    <w:rsid w:val="001878C6"/>
    <w:rsid w:val="00191CE5"/>
    <w:rsid w:val="00195070"/>
    <w:rsid w:val="00196BCB"/>
    <w:rsid w:val="00196FEF"/>
    <w:rsid w:val="001A1F8A"/>
    <w:rsid w:val="001A2DB4"/>
    <w:rsid w:val="001A7C08"/>
    <w:rsid w:val="001B036F"/>
    <w:rsid w:val="001B1071"/>
    <w:rsid w:val="001B1AE3"/>
    <w:rsid w:val="001B1B58"/>
    <w:rsid w:val="001B41EB"/>
    <w:rsid w:val="001B4361"/>
    <w:rsid w:val="001B489F"/>
    <w:rsid w:val="001B7389"/>
    <w:rsid w:val="001C333B"/>
    <w:rsid w:val="001C64EB"/>
    <w:rsid w:val="001C7FF0"/>
    <w:rsid w:val="001D2DC4"/>
    <w:rsid w:val="001D46E1"/>
    <w:rsid w:val="001E04D6"/>
    <w:rsid w:val="001E469C"/>
    <w:rsid w:val="001E4F4D"/>
    <w:rsid w:val="001F3EDA"/>
    <w:rsid w:val="001F5C04"/>
    <w:rsid w:val="001F6A3C"/>
    <w:rsid w:val="001F75B0"/>
    <w:rsid w:val="002018A9"/>
    <w:rsid w:val="00202847"/>
    <w:rsid w:val="00204C5D"/>
    <w:rsid w:val="0021081C"/>
    <w:rsid w:val="00214C04"/>
    <w:rsid w:val="00217A1F"/>
    <w:rsid w:val="00220A4E"/>
    <w:rsid w:val="00221072"/>
    <w:rsid w:val="00221CDB"/>
    <w:rsid w:val="00221F5C"/>
    <w:rsid w:val="00226679"/>
    <w:rsid w:val="00226C69"/>
    <w:rsid w:val="002277A1"/>
    <w:rsid w:val="00230017"/>
    <w:rsid w:val="00230386"/>
    <w:rsid w:val="002313D1"/>
    <w:rsid w:val="002313E5"/>
    <w:rsid w:val="00237D4A"/>
    <w:rsid w:val="00243817"/>
    <w:rsid w:val="002469C9"/>
    <w:rsid w:val="00247D15"/>
    <w:rsid w:val="00247FB7"/>
    <w:rsid w:val="00250672"/>
    <w:rsid w:val="002506E4"/>
    <w:rsid w:val="00251C0C"/>
    <w:rsid w:val="0025295B"/>
    <w:rsid w:val="00252CBC"/>
    <w:rsid w:val="002539A6"/>
    <w:rsid w:val="00254F22"/>
    <w:rsid w:val="00255884"/>
    <w:rsid w:val="002567CF"/>
    <w:rsid w:val="00262DF0"/>
    <w:rsid w:val="00263CC7"/>
    <w:rsid w:val="00264504"/>
    <w:rsid w:val="00264A72"/>
    <w:rsid w:val="0026591D"/>
    <w:rsid w:val="00265E9B"/>
    <w:rsid w:val="00266371"/>
    <w:rsid w:val="002669CC"/>
    <w:rsid w:val="0026784C"/>
    <w:rsid w:val="0026798C"/>
    <w:rsid w:val="00271F33"/>
    <w:rsid w:val="00272A02"/>
    <w:rsid w:val="00273580"/>
    <w:rsid w:val="002859E3"/>
    <w:rsid w:val="00285CC0"/>
    <w:rsid w:val="002876F9"/>
    <w:rsid w:val="00291A04"/>
    <w:rsid w:val="00293C11"/>
    <w:rsid w:val="0029575D"/>
    <w:rsid w:val="00296513"/>
    <w:rsid w:val="00296BBB"/>
    <w:rsid w:val="002A0962"/>
    <w:rsid w:val="002A1B61"/>
    <w:rsid w:val="002A2685"/>
    <w:rsid w:val="002A4028"/>
    <w:rsid w:val="002A7E7C"/>
    <w:rsid w:val="002B17F0"/>
    <w:rsid w:val="002B3A35"/>
    <w:rsid w:val="002B3D5A"/>
    <w:rsid w:val="002B4783"/>
    <w:rsid w:val="002B4DE1"/>
    <w:rsid w:val="002B4F53"/>
    <w:rsid w:val="002B7536"/>
    <w:rsid w:val="002C07D7"/>
    <w:rsid w:val="002C0833"/>
    <w:rsid w:val="002C3037"/>
    <w:rsid w:val="002C5AD3"/>
    <w:rsid w:val="002D2049"/>
    <w:rsid w:val="002D22E1"/>
    <w:rsid w:val="002D23BF"/>
    <w:rsid w:val="002E304A"/>
    <w:rsid w:val="002F20B3"/>
    <w:rsid w:val="002F23B3"/>
    <w:rsid w:val="002F700A"/>
    <w:rsid w:val="003017B9"/>
    <w:rsid w:val="00302ACC"/>
    <w:rsid w:val="00303B04"/>
    <w:rsid w:val="00311AB8"/>
    <w:rsid w:val="00312331"/>
    <w:rsid w:val="0031631B"/>
    <w:rsid w:val="00324284"/>
    <w:rsid w:val="00327D9F"/>
    <w:rsid w:val="0033389E"/>
    <w:rsid w:val="003346A0"/>
    <w:rsid w:val="00334CC0"/>
    <w:rsid w:val="0034112C"/>
    <w:rsid w:val="0034270A"/>
    <w:rsid w:val="00343D19"/>
    <w:rsid w:val="0034539C"/>
    <w:rsid w:val="003465C1"/>
    <w:rsid w:val="0035101F"/>
    <w:rsid w:val="00351359"/>
    <w:rsid w:val="003527AB"/>
    <w:rsid w:val="00356C98"/>
    <w:rsid w:val="00361988"/>
    <w:rsid w:val="0036353C"/>
    <w:rsid w:val="0036366F"/>
    <w:rsid w:val="00364C1E"/>
    <w:rsid w:val="0036559B"/>
    <w:rsid w:val="0036653F"/>
    <w:rsid w:val="00366661"/>
    <w:rsid w:val="00370D1E"/>
    <w:rsid w:val="00371178"/>
    <w:rsid w:val="00371272"/>
    <w:rsid w:val="003733E6"/>
    <w:rsid w:val="00375CE7"/>
    <w:rsid w:val="00377DDE"/>
    <w:rsid w:val="003822F0"/>
    <w:rsid w:val="00384DB7"/>
    <w:rsid w:val="00385980"/>
    <w:rsid w:val="00385B8F"/>
    <w:rsid w:val="00390366"/>
    <w:rsid w:val="003A0135"/>
    <w:rsid w:val="003A46E2"/>
    <w:rsid w:val="003B2C3F"/>
    <w:rsid w:val="003B5891"/>
    <w:rsid w:val="003B7B4D"/>
    <w:rsid w:val="003C1E33"/>
    <w:rsid w:val="003C225C"/>
    <w:rsid w:val="003C2412"/>
    <w:rsid w:val="003C330A"/>
    <w:rsid w:val="003C4674"/>
    <w:rsid w:val="003C6EA5"/>
    <w:rsid w:val="003D2245"/>
    <w:rsid w:val="003D26E2"/>
    <w:rsid w:val="003D3575"/>
    <w:rsid w:val="003D63FE"/>
    <w:rsid w:val="003E08F5"/>
    <w:rsid w:val="003E2EF6"/>
    <w:rsid w:val="003E319D"/>
    <w:rsid w:val="003E4791"/>
    <w:rsid w:val="003E5949"/>
    <w:rsid w:val="003E736F"/>
    <w:rsid w:val="003E744A"/>
    <w:rsid w:val="003F0758"/>
    <w:rsid w:val="003F0A58"/>
    <w:rsid w:val="003F3838"/>
    <w:rsid w:val="003F3D61"/>
    <w:rsid w:val="003F56B6"/>
    <w:rsid w:val="003F6A33"/>
    <w:rsid w:val="003F76F9"/>
    <w:rsid w:val="003F791E"/>
    <w:rsid w:val="003F7E06"/>
    <w:rsid w:val="0040116B"/>
    <w:rsid w:val="004012E1"/>
    <w:rsid w:val="004029D7"/>
    <w:rsid w:val="0040308C"/>
    <w:rsid w:val="00404F39"/>
    <w:rsid w:val="0040686A"/>
    <w:rsid w:val="00407228"/>
    <w:rsid w:val="00410B19"/>
    <w:rsid w:val="00412655"/>
    <w:rsid w:val="00412E34"/>
    <w:rsid w:val="004141EA"/>
    <w:rsid w:val="004169BB"/>
    <w:rsid w:val="004179BA"/>
    <w:rsid w:val="00420678"/>
    <w:rsid w:val="00421B6D"/>
    <w:rsid w:val="004239F5"/>
    <w:rsid w:val="00423B24"/>
    <w:rsid w:val="0042684A"/>
    <w:rsid w:val="00426C1D"/>
    <w:rsid w:val="004276AD"/>
    <w:rsid w:val="00433828"/>
    <w:rsid w:val="004357F5"/>
    <w:rsid w:val="004411F3"/>
    <w:rsid w:val="0044155E"/>
    <w:rsid w:val="00443DF9"/>
    <w:rsid w:val="0044446B"/>
    <w:rsid w:val="00445174"/>
    <w:rsid w:val="00445E76"/>
    <w:rsid w:val="00445E9B"/>
    <w:rsid w:val="0045190F"/>
    <w:rsid w:val="0045386D"/>
    <w:rsid w:val="00456B51"/>
    <w:rsid w:val="00460A1E"/>
    <w:rsid w:val="00461061"/>
    <w:rsid w:val="00464995"/>
    <w:rsid w:val="00467008"/>
    <w:rsid w:val="00467ECB"/>
    <w:rsid w:val="00470AEA"/>
    <w:rsid w:val="00472ED6"/>
    <w:rsid w:val="00475F14"/>
    <w:rsid w:val="00476D74"/>
    <w:rsid w:val="00477146"/>
    <w:rsid w:val="00477A14"/>
    <w:rsid w:val="00477B18"/>
    <w:rsid w:val="00477B9C"/>
    <w:rsid w:val="004806FC"/>
    <w:rsid w:val="004817CD"/>
    <w:rsid w:val="004820FF"/>
    <w:rsid w:val="00486F09"/>
    <w:rsid w:val="00490908"/>
    <w:rsid w:val="00492693"/>
    <w:rsid w:val="0049374E"/>
    <w:rsid w:val="00494C38"/>
    <w:rsid w:val="004A2700"/>
    <w:rsid w:val="004A4DD1"/>
    <w:rsid w:val="004B21D1"/>
    <w:rsid w:val="004B271E"/>
    <w:rsid w:val="004B2CEB"/>
    <w:rsid w:val="004B338E"/>
    <w:rsid w:val="004B3AE0"/>
    <w:rsid w:val="004B5324"/>
    <w:rsid w:val="004B7AE3"/>
    <w:rsid w:val="004C3DF3"/>
    <w:rsid w:val="004C54B9"/>
    <w:rsid w:val="004D535A"/>
    <w:rsid w:val="004D703A"/>
    <w:rsid w:val="004D7CEB"/>
    <w:rsid w:val="004E2A85"/>
    <w:rsid w:val="004E363F"/>
    <w:rsid w:val="004E3A7E"/>
    <w:rsid w:val="004E5479"/>
    <w:rsid w:val="004E5A21"/>
    <w:rsid w:val="004F30CC"/>
    <w:rsid w:val="004F5F0C"/>
    <w:rsid w:val="004F6B0A"/>
    <w:rsid w:val="004F727F"/>
    <w:rsid w:val="005001B0"/>
    <w:rsid w:val="00500C6B"/>
    <w:rsid w:val="00503815"/>
    <w:rsid w:val="005120E9"/>
    <w:rsid w:val="005121A3"/>
    <w:rsid w:val="00515B85"/>
    <w:rsid w:val="00521BC7"/>
    <w:rsid w:val="005242D9"/>
    <w:rsid w:val="00525366"/>
    <w:rsid w:val="005259CD"/>
    <w:rsid w:val="00530BE7"/>
    <w:rsid w:val="00532B27"/>
    <w:rsid w:val="005335B1"/>
    <w:rsid w:val="00534537"/>
    <w:rsid w:val="00534D05"/>
    <w:rsid w:val="00535DBB"/>
    <w:rsid w:val="005464BE"/>
    <w:rsid w:val="00552238"/>
    <w:rsid w:val="005543FB"/>
    <w:rsid w:val="005572B7"/>
    <w:rsid w:val="005600EE"/>
    <w:rsid w:val="00560A97"/>
    <w:rsid w:val="005613A0"/>
    <w:rsid w:val="00562AF3"/>
    <w:rsid w:val="00564B4D"/>
    <w:rsid w:val="00567D7F"/>
    <w:rsid w:val="005729A2"/>
    <w:rsid w:val="00574575"/>
    <w:rsid w:val="00584385"/>
    <w:rsid w:val="00584D69"/>
    <w:rsid w:val="0058573F"/>
    <w:rsid w:val="0058763F"/>
    <w:rsid w:val="005904E9"/>
    <w:rsid w:val="00592107"/>
    <w:rsid w:val="0059327E"/>
    <w:rsid w:val="00595179"/>
    <w:rsid w:val="005A2991"/>
    <w:rsid w:val="005A3490"/>
    <w:rsid w:val="005A4A1F"/>
    <w:rsid w:val="005B0A7A"/>
    <w:rsid w:val="005B1929"/>
    <w:rsid w:val="005B2623"/>
    <w:rsid w:val="005B4D6D"/>
    <w:rsid w:val="005B7661"/>
    <w:rsid w:val="005C0148"/>
    <w:rsid w:val="005C152A"/>
    <w:rsid w:val="005C1CF8"/>
    <w:rsid w:val="005C1E68"/>
    <w:rsid w:val="005C294E"/>
    <w:rsid w:val="005C3DB6"/>
    <w:rsid w:val="005C4420"/>
    <w:rsid w:val="005C699A"/>
    <w:rsid w:val="005D0124"/>
    <w:rsid w:val="005D4101"/>
    <w:rsid w:val="005D454B"/>
    <w:rsid w:val="005D4BF2"/>
    <w:rsid w:val="005D58E6"/>
    <w:rsid w:val="005D6CD1"/>
    <w:rsid w:val="005D7690"/>
    <w:rsid w:val="005F1695"/>
    <w:rsid w:val="005F1DF1"/>
    <w:rsid w:val="005F7C17"/>
    <w:rsid w:val="00603F3E"/>
    <w:rsid w:val="00605193"/>
    <w:rsid w:val="0061194F"/>
    <w:rsid w:val="006142E9"/>
    <w:rsid w:val="00614472"/>
    <w:rsid w:val="006167DA"/>
    <w:rsid w:val="00621401"/>
    <w:rsid w:val="00621883"/>
    <w:rsid w:val="006242C8"/>
    <w:rsid w:val="0062594A"/>
    <w:rsid w:val="00625BD6"/>
    <w:rsid w:val="00626BA9"/>
    <w:rsid w:val="00627AC0"/>
    <w:rsid w:val="0063114A"/>
    <w:rsid w:val="00631A83"/>
    <w:rsid w:val="00631E6D"/>
    <w:rsid w:val="00632427"/>
    <w:rsid w:val="00632A8E"/>
    <w:rsid w:val="0063429F"/>
    <w:rsid w:val="0063449E"/>
    <w:rsid w:val="00636E69"/>
    <w:rsid w:val="006410BC"/>
    <w:rsid w:val="00644D00"/>
    <w:rsid w:val="00645AC1"/>
    <w:rsid w:val="006525E2"/>
    <w:rsid w:val="00652B2D"/>
    <w:rsid w:val="0065448D"/>
    <w:rsid w:val="00654677"/>
    <w:rsid w:val="006663D8"/>
    <w:rsid w:val="0067097D"/>
    <w:rsid w:val="00674A53"/>
    <w:rsid w:val="006764E5"/>
    <w:rsid w:val="006767B4"/>
    <w:rsid w:val="00676E79"/>
    <w:rsid w:val="00681EF7"/>
    <w:rsid w:val="006827E9"/>
    <w:rsid w:val="00684B5C"/>
    <w:rsid w:val="0068542B"/>
    <w:rsid w:val="00696706"/>
    <w:rsid w:val="0069709B"/>
    <w:rsid w:val="006A06BB"/>
    <w:rsid w:val="006A2C2C"/>
    <w:rsid w:val="006A2EE6"/>
    <w:rsid w:val="006A3552"/>
    <w:rsid w:val="006A497F"/>
    <w:rsid w:val="006A6D39"/>
    <w:rsid w:val="006A6F1D"/>
    <w:rsid w:val="006A7594"/>
    <w:rsid w:val="006B2C72"/>
    <w:rsid w:val="006B519C"/>
    <w:rsid w:val="006B61A6"/>
    <w:rsid w:val="006B635F"/>
    <w:rsid w:val="006B7E72"/>
    <w:rsid w:val="006C2B35"/>
    <w:rsid w:val="006C3982"/>
    <w:rsid w:val="006C4E60"/>
    <w:rsid w:val="006C6419"/>
    <w:rsid w:val="006C6B01"/>
    <w:rsid w:val="006D498E"/>
    <w:rsid w:val="006D643A"/>
    <w:rsid w:val="006E2B28"/>
    <w:rsid w:val="006E54D8"/>
    <w:rsid w:val="006E56DE"/>
    <w:rsid w:val="006E7BF3"/>
    <w:rsid w:val="006F01CF"/>
    <w:rsid w:val="006F2029"/>
    <w:rsid w:val="006F3280"/>
    <w:rsid w:val="006F44B8"/>
    <w:rsid w:val="00705CF4"/>
    <w:rsid w:val="00707C56"/>
    <w:rsid w:val="00710B1A"/>
    <w:rsid w:val="007119DA"/>
    <w:rsid w:val="00712CD1"/>
    <w:rsid w:val="00714CEE"/>
    <w:rsid w:val="00723FB3"/>
    <w:rsid w:val="007245BF"/>
    <w:rsid w:val="00727299"/>
    <w:rsid w:val="00727449"/>
    <w:rsid w:val="00727944"/>
    <w:rsid w:val="00732EF9"/>
    <w:rsid w:val="00734DBF"/>
    <w:rsid w:val="0073582A"/>
    <w:rsid w:val="00737862"/>
    <w:rsid w:val="00746E69"/>
    <w:rsid w:val="007503B2"/>
    <w:rsid w:val="007509EF"/>
    <w:rsid w:val="00753991"/>
    <w:rsid w:val="0075484B"/>
    <w:rsid w:val="00756788"/>
    <w:rsid w:val="00756A24"/>
    <w:rsid w:val="0076067C"/>
    <w:rsid w:val="00760A2E"/>
    <w:rsid w:val="0077146C"/>
    <w:rsid w:val="00775D9C"/>
    <w:rsid w:val="00776B60"/>
    <w:rsid w:val="00777CBB"/>
    <w:rsid w:val="0078089D"/>
    <w:rsid w:val="00781380"/>
    <w:rsid w:val="007813A9"/>
    <w:rsid w:val="00782330"/>
    <w:rsid w:val="00784608"/>
    <w:rsid w:val="00795AB4"/>
    <w:rsid w:val="0079617A"/>
    <w:rsid w:val="00797C31"/>
    <w:rsid w:val="007A0533"/>
    <w:rsid w:val="007A1228"/>
    <w:rsid w:val="007A2A58"/>
    <w:rsid w:val="007A39D6"/>
    <w:rsid w:val="007A7057"/>
    <w:rsid w:val="007A7703"/>
    <w:rsid w:val="007A7CD9"/>
    <w:rsid w:val="007B0509"/>
    <w:rsid w:val="007B1AF4"/>
    <w:rsid w:val="007B2DF4"/>
    <w:rsid w:val="007B378A"/>
    <w:rsid w:val="007B3DCE"/>
    <w:rsid w:val="007B50D4"/>
    <w:rsid w:val="007B6042"/>
    <w:rsid w:val="007B7312"/>
    <w:rsid w:val="007B7AF2"/>
    <w:rsid w:val="007C24A7"/>
    <w:rsid w:val="007C3DA2"/>
    <w:rsid w:val="007C49EC"/>
    <w:rsid w:val="007C6052"/>
    <w:rsid w:val="007C69BE"/>
    <w:rsid w:val="007C6D4A"/>
    <w:rsid w:val="007C7F4E"/>
    <w:rsid w:val="007D0C38"/>
    <w:rsid w:val="007D17C8"/>
    <w:rsid w:val="007D7542"/>
    <w:rsid w:val="007E17CF"/>
    <w:rsid w:val="007E4222"/>
    <w:rsid w:val="007F006D"/>
    <w:rsid w:val="007F0FAC"/>
    <w:rsid w:val="007F3D50"/>
    <w:rsid w:val="007F47FE"/>
    <w:rsid w:val="007F5503"/>
    <w:rsid w:val="007F7234"/>
    <w:rsid w:val="00801D86"/>
    <w:rsid w:val="00802ABE"/>
    <w:rsid w:val="008036F2"/>
    <w:rsid w:val="008041F7"/>
    <w:rsid w:val="0080542B"/>
    <w:rsid w:val="00805701"/>
    <w:rsid w:val="00807A99"/>
    <w:rsid w:val="00811CBB"/>
    <w:rsid w:val="00812091"/>
    <w:rsid w:val="0081215D"/>
    <w:rsid w:val="0081244B"/>
    <w:rsid w:val="00822510"/>
    <w:rsid w:val="008236BD"/>
    <w:rsid w:val="0082379C"/>
    <w:rsid w:val="0082462C"/>
    <w:rsid w:val="0082666F"/>
    <w:rsid w:val="00832BC2"/>
    <w:rsid w:val="00832C31"/>
    <w:rsid w:val="008348D9"/>
    <w:rsid w:val="0083495F"/>
    <w:rsid w:val="008374B6"/>
    <w:rsid w:val="00837B72"/>
    <w:rsid w:val="0084249C"/>
    <w:rsid w:val="0085163B"/>
    <w:rsid w:val="00851E1B"/>
    <w:rsid w:val="0085460A"/>
    <w:rsid w:val="008564F0"/>
    <w:rsid w:val="0086201E"/>
    <w:rsid w:val="008626FD"/>
    <w:rsid w:val="00862FC6"/>
    <w:rsid w:val="00863080"/>
    <w:rsid w:val="00863644"/>
    <w:rsid w:val="00864795"/>
    <w:rsid w:val="00865949"/>
    <w:rsid w:val="0086699F"/>
    <w:rsid w:val="00867703"/>
    <w:rsid w:val="00867AB4"/>
    <w:rsid w:val="008723AB"/>
    <w:rsid w:val="00873F6D"/>
    <w:rsid w:val="0087404B"/>
    <w:rsid w:val="008742B5"/>
    <w:rsid w:val="0087582E"/>
    <w:rsid w:val="00877234"/>
    <w:rsid w:val="00880EAA"/>
    <w:rsid w:val="00882FC0"/>
    <w:rsid w:val="008837E7"/>
    <w:rsid w:val="008840BA"/>
    <w:rsid w:val="0088536B"/>
    <w:rsid w:val="0089687A"/>
    <w:rsid w:val="00896DE2"/>
    <w:rsid w:val="00897613"/>
    <w:rsid w:val="008A07AA"/>
    <w:rsid w:val="008A300F"/>
    <w:rsid w:val="008A6E1B"/>
    <w:rsid w:val="008A71BE"/>
    <w:rsid w:val="008A7D3F"/>
    <w:rsid w:val="008B1D51"/>
    <w:rsid w:val="008B4681"/>
    <w:rsid w:val="008B55E7"/>
    <w:rsid w:val="008B6B0B"/>
    <w:rsid w:val="008B78ED"/>
    <w:rsid w:val="008B7C33"/>
    <w:rsid w:val="008C1CA9"/>
    <w:rsid w:val="008C59A5"/>
    <w:rsid w:val="008C70E0"/>
    <w:rsid w:val="008C7962"/>
    <w:rsid w:val="008D0D13"/>
    <w:rsid w:val="008D3A9D"/>
    <w:rsid w:val="008D3ABF"/>
    <w:rsid w:val="008D4CAB"/>
    <w:rsid w:val="008D6E18"/>
    <w:rsid w:val="008E090F"/>
    <w:rsid w:val="008E1504"/>
    <w:rsid w:val="008E1BA4"/>
    <w:rsid w:val="008E45AB"/>
    <w:rsid w:val="008E563A"/>
    <w:rsid w:val="008E608F"/>
    <w:rsid w:val="008E68D9"/>
    <w:rsid w:val="008F0312"/>
    <w:rsid w:val="008F1B1E"/>
    <w:rsid w:val="008F28A3"/>
    <w:rsid w:val="008F34BF"/>
    <w:rsid w:val="008F79DB"/>
    <w:rsid w:val="0090380F"/>
    <w:rsid w:val="00910FAB"/>
    <w:rsid w:val="009140B2"/>
    <w:rsid w:val="00917AA4"/>
    <w:rsid w:val="00920C1C"/>
    <w:rsid w:val="00925E90"/>
    <w:rsid w:val="009263DF"/>
    <w:rsid w:val="0092682C"/>
    <w:rsid w:val="00934215"/>
    <w:rsid w:val="009370AB"/>
    <w:rsid w:val="00940F5E"/>
    <w:rsid w:val="009429C3"/>
    <w:rsid w:val="00944F6D"/>
    <w:rsid w:val="009454B1"/>
    <w:rsid w:val="009455D9"/>
    <w:rsid w:val="00950AE0"/>
    <w:rsid w:val="0095259E"/>
    <w:rsid w:val="009550E2"/>
    <w:rsid w:val="00955C05"/>
    <w:rsid w:val="00957E6A"/>
    <w:rsid w:val="0096012F"/>
    <w:rsid w:val="00962359"/>
    <w:rsid w:val="009647A4"/>
    <w:rsid w:val="00964897"/>
    <w:rsid w:val="00971E34"/>
    <w:rsid w:val="00972493"/>
    <w:rsid w:val="00973986"/>
    <w:rsid w:val="00974569"/>
    <w:rsid w:val="009770C9"/>
    <w:rsid w:val="009777AB"/>
    <w:rsid w:val="009907CB"/>
    <w:rsid w:val="00991856"/>
    <w:rsid w:val="00992AA2"/>
    <w:rsid w:val="009932E7"/>
    <w:rsid w:val="009944E3"/>
    <w:rsid w:val="00994739"/>
    <w:rsid w:val="00997479"/>
    <w:rsid w:val="009A12FF"/>
    <w:rsid w:val="009A3BFB"/>
    <w:rsid w:val="009A6B23"/>
    <w:rsid w:val="009A7545"/>
    <w:rsid w:val="009B0A53"/>
    <w:rsid w:val="009B1E78"/>
    <w:rsid w:val="009B704B"/>
    <w:rsid w:val="009B7A3B"/>
    <w:rsid w:val="009C2D4B"/>
    <w:rsid w:val="009C4974"/>
    <w:rsid w:val="009D1395"/>
    <w:rsid w:val="009D1933"/>
    <w:rsid w:val="009D2449"/>
    <w:rsid w:val="009D41DB"/>
    <w:rsid w:val="009D58F6"/>
    <w:rsid w:val="009D640D"/>
    <w:rsid w:val="009D66AE"/>
    <w:rsid w:val="009D70A4"/>
    <w:rsid w:val="009D7F81"/>
    <w:rsid w:val="009E0B0B"/>
    <w:rsid w:val="009E2548"/>
    <w:rsid w:val="009E74EF"/>
    <w:rsid w:val="009F030F"/>
    <w:rsid w:val="009F03E8"/>
    <w:rsid w:val="009F3154"/>
    <w:rsid w:val="009F6D1B"/>
    <w:rsid w:val="009F7DCB"/>
    <w:rsid w:val="00A00B55"/>
    <w:rsid w:val="00A0273C"/>
    <w:rsid w:val="00A04435"/>
    <w:rsid w:val="00A05286"/>
    <w:rsid w:val="00A05DFE"/>
    <w:rsid w:val="00A15065"/>
    <w:rsid w:val="00A16C4E"/>
    <w:rsid w:val="00A33709"/>
    <w:rsid w:val="00A367C5"/>
    <w:rsid w:val="00A36A2B"/>
    <w:rsid w:val="00A4149B"/>
    <w:rsid w:val="00A42BAF"/>
    <w:rsid w:val="00A465D6"/>
    <w:rsid w:val="00A53DD6"/>
    <w:rsid w:val="00A548A2"/>
    <w:rsid w:val="00A56C2F"/>
    <w:rsid w:val="00A60854"/>
    <w:rsid w:val="00A60CD8"/>
    <w:rsid w:val="00A6295D"/>
    <w:rsid w:val="00A62EEE"/>
    <w:rsid w:val="00A63FC7"/>
    <w:rsid w:val="00A705FB"/>
    <w:rsid w:val="00A745EA"/>
    <w:rsid w:val="00A74E0F"/>
    <w:rsid w:val="00A75312"/>
    <w:rsid w:val="00A76D6B"/>
    <w:rsid w:val="00A77C05"/>
    <w:rsid w:val="00A81806"/>
    <w:rsid w:val="00A848DC"/>
    <w:rsid w:val="00A85F4F"/>
    <w:rsid w:val="00A87631"/>
    <w:rsid w:val="00A90B24"/>
    <w:rsid w:val="00A966F5"/>
    <w:rsid w:val="00A96B11"/>
    <w:rsid w:val="00A97B79"/>
    <w:rsid w:val="00AA06A3"/>
    <w:rsid w:val="00AA1F7C"/>
    <w:rsid w:val="00AA29E5"/>
    <w:rsid w:val="00AA3B58"/>
    <w:rsid w:val="00AA42C8"/>
    <w:rsid w:val="00AA65C4"/>
    <w:rsid w:val="00AB24FA"/>
    <w:rsid w:val="00AB2D94"/>
    <w:rsid w:val="00AB2D97"/>
    <w:rsid w:val="00AB5D90"/>
    <w:rsid w:val="00AC20B1"/>
    <w:rsid w:val="00AD33B9"/>
    <w:rsid w:val="00AD4D46"/>
    <w:rsid w:val="00AD4EEC"/>
    <w:rsid w:val="00AE2655"/>
    <w:rsid w:val="00AE7D14"/>
    <w:rsid w:val="00AF1D7A"/>
    <w:rsid w:val="00B030A0"/>
    <w:rsid w:val="00B04E6D"/>
    <w:rsid w:val="00B07BCE"/>
    <w:rsid w:val="00B10E8F"/>
    <w:rsid w:val="00B1135F"/>
    <w:rsid w:val="00B118A6"/>
    <w:rsid w:val="00B156DA"/>
    <w:rsid w:val="00B17BC6"/>
    <w:rsid w:val="00B17D1A"/>
    <w:rsid w:val="00B2053A"/>
    <w:rsid w:val="00B20F1B"/>
    <w:rsid w:val="00B21063"/>
    <w:rsid w:val="00B2276B"/>
    <w:rsid w:val="00B228B7"/>
    <w:rsid w:val="00B22C51"/>
    <w:rsid w:val="00B255BD"/>
    <w:rsid w:val="00B27207"/>
    <w:rsid w:val="00B30ED3"/>
    <w:rsid w:val="00B315AD"/>
    <w:rsid w:val="00B32997"/>
    <w:rsid w:val="00B3475A"/>
    <w:rsid w:val="00B4038E"/>
    <w:rsid w:val="00B44721"/>
    <w:rsid w:val="00B52FF5"/>
    <w:rsid w:val="00B533FA"/>
    <w:rsid w:val="00B534EF"/>
    <w:rsid w:val="00B541A1"/>
    <w:rsid w:val="00B5675B"/>
    <w:rsid w:val="00B56B24"/>
    <w:rsid w:val="00B57221"/>
    <w:rsid w:val="00B57D4F"/>
    <w:rsid w:val="00B6047C"/>
    <w:rsid w:val="00B63E7C"/>
    <w:rsid w:val="00B7034A"/>
    <w:rsid w:val="00B706ED"/>
    <w:rsid w:val="00B71BD3"/>
    <w:rsid w:val="00B72DA2"/>
    <w:rsid w:val="00B72F98"/>
    <w:rsid w:val="00B75F57"/>
    <w:rsid w:val="00B76A40"/>
    <w:rsid w:val="00B770CF"/>
    <w:rsid w:val="00B800DC"/>
    <w:rsid w:val="00B82734"/>
    <w:rsid w:val="00B82FBF"/>
    <w:rsid w:val="00B839E7"/>
    <w:rsid w:val="00B84555"/>
    <w:rsid w:val="00B86CE9"/>
    <w:rsid w:val="00BA2EA6"/>
    <w:rsid w:val="00BA31E4"/>
    <w:rsid w:val="00BA40AF"/>
    <w:rsid w:val="00BA4668"/>
    <w:rsid w:val="00BB1B36"/>
    <w:rsid w:val="00BB262E"/>
    <w:rsid w:val="00BB29EB"/>
    <w:rsid w:val="00BB4239"/>
    <w:rsid w:val="00BB4DC6"/>
    <w:rsid w:val="00BB7231"/>
    <w:rsid w:val="00BC0192"/>
    <w:rsid w:val="00BC120E"/>
    <w:rsid w:val="00BC1363"/>
    <w:rsid w:val="00BC1566"/>
    <w:rsid w:val="00BC3FB3"/>
    <w:rsid w:val="00BC5A4B"/>
    <w:rsid w:val="00BC78EB"/>
    <w:rsid w:val="00BD5C6D"/>
    <w:rsid w:val="00BE468C"/>
    <w:rsid w:val="00BE58C5"/>
    <w:rsid w:val="00BE5D35"/>
    <w:rsid w:val="00BF27FE"/>
    <w:rsid w:val="00BF28DB"/>
    <w:rsid w:val="00BF4B60"/>
    <w:rsid w:val="00BF53FA"/>
    <w:rsid w:val="00BF5A79"/>
    <w:rsid w:val="00C04C75"/>
    <w:rsid w:val="00C050EB"/>
    <w:rsid w:val="00C052F7"/>
    <w:rsid w:val="00C056FF"/>
    <w:rsid w:val="00C066C6"/>
    <w:rsid w:val="00C11307"/>
    <w:rsid w:val="00C129EB"/>
    <w:rsid w:val="00C12BA8"/>
    <w:rsid w:val="00C161B9"/>
    <w:rsid w:val="00C16254"/>
    <w:rsid w:val="00C16905"/>
    <w:rsid w:val="00C16D31"/>
    <w:rsid w:val="00C217E4"/>
    <w:rsid w:val="00C24DA7"/>
    <w:rsid w:val="00C2563D"/>
    <w:rsid w:val="00C305B2"/>
    <w:rsid w:val="00C340BA"/>
    <w:rsid w:val="00C34232"/>
    <w:rsid w:val="00C34A31"/>
    <w:rsid w:val="00C404DE"/>
    <w:rsid w:val="00C43112"/>
    <w:rsid w:val="00C4724E"/>
    <w:rsid w:val="00C472F0"/>
    <w:rsid w:val="00C47F55"/>
    <w:rsid w:val="00C47FB5"/>
    <w:rsid w:val="00C52250"/>
    <w:rsid w:val="00C5225A"/>
    <w:rsid w:val="00C5458D"/>
    <w:rsid w:val="00C67EA5"/>
    <w:rsid w:val="00C71ACF"/>
    <w:rsid w:val="00C72296"/>
    <w:rsid w:val="00C73950"/>
    <w:rsid w:val="00C73EC7"/>
    <w:rsid w:val="00C74CD4"/>
    <w:rsid w:val="00C74D8C"/>
    <w:rsid w:val="00C815A7"/>
    <w:rsid w:val="00C82114"/>
    <w:rsid w:val="00C8304D"/>
    <w:rsid w:val="00C83461"/>
    <w:rsid w:val="00C84871"/>
    <w:rsid w:val="00C85774"/>
    <w:rsid w:val="00C87F0D"/>
    <w:rsid w:val="00C90140"/>
    <w:rsid w:val="00C902A7"/>
    <w:rsid w:val="00C91986"/>
    <w:rsid w:val="00C9220C"/>
    <w:rsid w:val="00C965BC"/>
    <w:rsid w:val="00C97487"/>
    <w:rsid w:val="00CA0BB4"/>
    <w:rsid w:val="00CA1361"/>
    <w:rsid w:val="00CA300F"/>
    <w:rsid w:val="00CA588E"/>
    <w:rsid w:val="00CB01A8"/>
    <w:rsid w:val="00CB1F8E"/>
    <w:rsid w:val="00CB22FF"/>
    <w:rsid w:val="00CB280E"/>
    <w:rsid w:val="00CB2CEF"/>
    <w:rsid w:val="00CB2F30"/>
    <w:rsid w:val="00CC457F"/>
    <w:rsid w:val="00CC56F1"/>
    <w:rsid w:val="00CC61FD"/>
    <w:rsid w:val="00CC71B0"/>
    <w:rsid w:val="00CE1246"/>
    <w:rsid w:val="00CE2A9E"/>
    <w:rsid w:val="00CE2BDD"/>
    <w:rsid w:val="00CE54B2"/>
    <w:rsid w:val="00CE5AF9"/>
    <w:rsid w:val="00CE7080"/>
    <w:rsid w:val="00CE775C"/>
    <w:rsid w:val="00CE7F03"/>
    <w:rsid w:val="00CF1702"/>
    <w:rsid w:val="00CF1763"/>
    <w:rsid w:val="00CF1D0E"/>
    <w:rsid w:val="00CF3FFB"/>
    <w:rsid w:val="00D0126D"/>
    <w:rsid w:val="00D01367"/>
    <w:rsid w:val="00D02518"/>
    <w:rsid w:val="00D03188"/>
    <w:rsid w:val="00D065DA"/>
    <w:rsid w:val="00D07987"/>
    <w:rsid w:val="00D10194"/>
    <w:rsid w:val="00D12469"/>
    <w:rsid w:val="00D13D4D"/>
    <w:rsid w:val="00D14DF8"/>
    <w:rsid w:val="00D152C5"/>
    <w:rsid w:val="00D154FA"/>
    <w:rsid w:val="00D16842"/>
    <w:rsid w:val="00D17298"/>
    <w:rsid w:val="00D17B49"/>
    <w:rsid w:val="00D17E80"/>
    <w:rsid w:val="00D22CA0"/>
    <w:rsid w:val="00D25B92"/>
    <w:rsid w:val="00D32344"/>
    <w:rsid w:val="00D347D1"/>
    <w:rsid w:val="00D36EC9"/>
    <w:rsid w:val="00D37571"/>
    <w:rsid w:val="00D407BA"/>
    <w:rsid w:val="00D44B02"/>
    <w:rsid w:val="00D52F2C"/>
    <w:rsid w:val="00D5342D"/>
    <w:rsid w:val="00D567D6"/>
    <w:rsid w:val="00D6025F"/>
    <w:rsid w:val="00D60B4C"/>
    <w:rsid w:val="00D611DA"/>
    <w:rsid w:val="00D61D1B"/>
    <w:rsid w:val="00D61D85"/>
    <w:rsid w:val="00D625F1"/>
    <w:rsid w:val="00D629B6"/>
    <w:rsid w:val="00D66015"/>
    <w:rsid w:val="00D73E4A"/>
    <w:rsid w:val="00D74E7B"/>
    <w:rsid w:val="00D758DE"/>
    <w:rsid w:val="00D77B92"/>
    <w:rsid w:val="00D80C06"/>
    <w:rsid w:val="00D80F0C"/>
    <w:rsid w:val="00D92839"/>
    <w:rsid w:val="00D96CA5"/>
    <w:rsid w:val="00D973DA"/>
    <w:rsid w:val="00DA468E"/>
    <w:rsid w:val="00DA4E10"/>
    <w:rsid w:val="00DB116B"/>
    <w:rsid w:val="00DB7DD2"/>
    <w:rsid w:val="00DC099A"/>
    <w:rsid w:val="00DC27BF"/>
    <w:rsid w:val="00DC3CE3"/>
    <w:rsid w:val="00DC4E2F"/>
    <w:rsid w:val="00DC6867"/>
    <w:rsid w:val="00DC788C"/>
    <w:rsid w:val="00DD0B77"/>
    <w:rsid w:val="00DD2397"/>
    <w:rsid w:val="00DD245A"/>
    <w:rsid w:val="00DD3B41"/>
    <w:rsid w:val="00DD47C8"/>
    <w:rsid w:val="00DE23A7"/>
    <w:rsid w:val="00DE3469"/>
    <w:rsid w:val="00DE5A2F"/>
    <w:rsid w:val="00DE79A8"/>
    <w:rsid w:val="00DF089E"/>
    <w:rsid w:val="00DF2DB3"/>
    <w:rsid w:val="00DF3A45"/>
    <w:rsid w:val="00DF3D63"/>
    <w:rsid w:val="00DF58FF"/>
    <w:rsid w:val="00DF6DE3"/>
    <w:rsid w:val="00DF6F84"/>
    <w:rsid w:val="00DF7EBA"/>
    <w:rsid w:val="00E04C32"/>
    <w:rsid w:val="00E11938"/>
    <w:rsid w:val="00E11D28"/>
    <w:rsid w:val="00E123E5"/>
    <w:rsid w:val="00E12426"/>
    <w:rsid w:val="00E20F8E"/>
    <w:rsid w:val="00E21586"/>
    <w:rsid w:val="00E27DA9"/>
    <w:rsid w:val="00E303B7"/>
    <w:rsid w:val="00E3093C"/>
    <w:rsid w:val="00E318C1"/>
    <w:rsid w:val="00E31DA1"/>
    <w:rsid w:val="00E32ABD"/>
    <w:rsid w:val="00E338A3"/>
    <w:rsid w:val="00E33E72"/>
    <w:rsid w:val="00E36917"/>
    <w:rsid w:val="00E43F36"/>
    <w:rsid w:val="00E46421"/>
    <w:rsid w:val="00E47303"/>
    <w:rsid w:val="00E4786D"/>
    <w:rsid w:val="00E52603"/>
    <w:rsid w:val="00E52CD5"/>
    <w:rsid w:val="00E55243"/>
    <w:rsid w:val="00E56A85"/>
    <w:rsid w:val="00E56C04"/>
    <w:rsid w:val="00E57407"/>
    <w:rsid w:val="00E7088D"/>
    <w:rsid w:val="00E763B4"/>
    <w:rsid w:val="00E80349"/>
    <w:rsid w:val="00E80DA0"/>
    <w:rsid w:val="00E815AD"/>
    <w:rsid w:val="00E831CE"/>
    <w:rsid w:val="00E846C2"/>
    <w:rsid w:val="00E85BA4"/>
    <w:rsid w:val="00E86AFC"/>
    <w:rsid w:val="00E90358"/>
    <w:rsid w:val="00E91B8D"/>
    <w:rsid w:val="00E92F62"/>
    <w:rsid w:val="00E9494F"/>
    <w:rsid w:val="00E95577"/>
    <w:rsid w:val="00E97B11"/>
    <w:rsid w:val="00EA23C6"/>
    <w:rsid w:val="00EA37FC"/>
    <w:rsid w:val="00EA46EC"/>
    <w:rsid w:val="00EA6DEB"/>
    <w:rsid w:val="00EA7337"/>
    <w:rsid w:val="00EA76DA"/>
    <w:rsid w:val="00EB08DA"/>
    <w:rsid w:val="00EB117C"/>
    <w:rsid w:val="00EB1D73"/>
    <w:rsid w:val="00EB3FCD"/>
    <w:rsid w:val="00EB4E03"/>
    <w:rsid w:val="00EB59FF"/>
    <w:rsid w:val="00EB5C7C"/>
    <w:rsid w:val="00EB61E5"/>
    <w:rsid w:val="00EB68EC"/>
    <w:rsid w:val="00EB7194"/>
    <w:rsid w:val="00EC1914"/>
    <w:rsid w:val="00EC4702"/>
    <w:rsid w:val="00ED4A3E"/>
    <w:rsid w:val="00ED6DE1"/>
    <w:rsid w:val="00EE386F"/>
    <w:rsid w:val="00EE590A"/>
    <w:rsid w:val="00EE65FC"/>
    <w:rsid w:val="00EE7DFC"/>
    <w:rsid w:val="00EF1CB7"/>
    <w:rsid w:val="00EF2D38"/>
    <w:rsid w:val="00EF4B54"/>
    <w:rsid w:val="00EF4E2D"/>
    <w:rsid w:val="00EF50E7"/>
    <w:rsid w:val="00EF5890"/>
    <w:rsid w:val="00EF5A78"/>
    <w:rsid w:val="00EF6971"/>
    <w:rsid w:val="00EF6BDE"/>
    <w:rsid w:val="00EF72A3"/>
    <w:rsid w:val="00F00B06"/>
    <w:rsid w:val="00F01D87"/>
    <w:rsid w:val="00F0214D"/>
    <w:rsid w:val="00F024EB"/>
    <w:rsid w:val="00F0304A"/>
    <w:rsid w:val="00F0372E"/>
    <w:rsid w:val="00F073BB"/>
    <w:rsid w:val="00F108B5"/>
    <w:rsid w:val="00F13BEF"/>
    <w:rsid w:val="00F16234"/>
    <w:rsid w:val="00F16863"/>
    <w:rsid w:val="00F16A5A"/>
    <w:rsid w:val="00F23F2F"/>
    <w:rsid w:val="00F30519"/>
    <w:rsid w:val="00F30745"/>
    <w:rsid w:val="00F3355E"/>
    <w:rsid w:val="00F33B9A"/>
    <w:rsid w:val="00F36873"/>
    <w:rsid w:val="00F3729D"/>
    <w:rsid w:val="00F448D5"/>
    <w:rsid w:val="00F44B06"/>
    <w:rsid w:val="00F5175B"/>
    <w:rsid w:val="00F57854"/>
    <w:rsid w:val="00F62202"/>
    <w:rsid w:val="00F62D76"/>
    <w:rsid w:val="00F634DE"/>
    <w:rsid w:val="00F6436B"/>
    <w:rsid w:val="00F653D5"/>
    <w:rsid w:val="00F657C8"/>
    <w:rsid w:val="00F70C6A"/>
    <w:rsid w:val="00F73215"/>
    <w:rsid w:val="00F7332D"/>
    <w:rsid w:val="00F744AD"/>
    <w:rsid w:val="00F76C99"/>
    <w:rsid w:val="00F7711B"/>
    <w:rsid w:val="00F81281"/>
    <w:rsid w:val="00F8155B"/>
    <w:rsid w:val="00F82ECA"/>
    <w:rsid w:val="00F839A7"/>
    <w:rsid w:val="00F83B9F"/>
    <w:rsid w:val="00F85954"/>
    <w:rsid w:val="00F866AF"/>
    <w:rsid w:val="00F92EF9"/>
    <w:rsid w:val="00F93523"/>
    <w:rsid w:val="00FA3ED4"/>
    <w:rsid w:val="00FA4295"/>
    <w:rsid w:val="00FA7C44"/>
    <w:rsid w:val="00FB050F"/>
    <w:rsid w:val="00FB2503"/>
    <w:rsid w:val="00FB4E39"/>
    <w:rsid w:val="00FB6846"/>
    <w:rsid w:val="00FC1C90"/>
    <w:rsid w:val="00FC284B"/>
    <w:rsid w:val="00FC3069"/>
    <w:rsid w:val="00FC60C9"/>
    <w:rsid w:val="00FC762A"/>
    <w:rsid w:val="00FC7CBB"/>
    <w:rsid w:val="00FD30B0"/>
    <w:rsid w:val="00FD44C5"/>
    <w:rsid w:val="00FD766A"/>
    <w:rsid w:val="00FF02CA"/>
    <w:rsid w:val="00FF143F"/>
    <w:rsid w:val="00FF264A"/>
    <w:rsid w:val="00FF348F"/>
    <w:rsid w:val="00FF4056"/>
    <w:rsid w:val="00FF5411"/>
    <w:rsid w:val="00FF679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4817" fillcolor="white">
      <v:fill color="white"/>
    </o:shapedefaults>
    <o:shapelayout v:ext="edit">
      <o:idmap v:ext="edit" data="1"/>
    </o:shapelayout>
  </w:shapeDefaults>
  <w:decimalSymbol w:val="."/>
  <w:listSeparator w:val=","/>
  <w14:docId w14:val="43B35E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lsdException w:name="heading 1" w:locked="1" w:semiHidden="0" w:uiPriority="0" w:unhideWhenUsed="0"/>
    <w:lsdException w:name="heading 2" w:locked="1" w:uiPriority="0"/>
    <w:lsdException w:name="heading 3" w:locked="1" w:uiPriority="0"/>
    <w:lsdException w:name="heading 4" w:locked="1" w:uiPriority="0"/>
    <w:lsdException w:name="heading 5" w:locked="1" w:uiPriority="0"/>
    <w:lsdException w:name="heading 6" w:locked="1" w:uiPriority="0"/>
    <w:lsdException w:name="heading 7" w:locked="1" w:uiPriority="0"/>
    <w:lsdException w:name="heading 8" w:locked="1" w:uiPriority="0"/>
    <w:lsdException w:name="heading 9" w:locked="1" w:uiPriority="0"/>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0"/>
    <w:lsdException w:name="table of figures" w:uiPriority="0"/>
    <w:lsdException w:name="page number" w:uiPriority="0"/>
    <w:lsdException w:name="toa heading" w:uiPriority="0"/>
    <w:lsdException w:name="List Bullet" w:uiPriority="0"/>
    <w:lsdException w:name="Title" w:locked="1" w:semiHidden="0" w:uiPriority="10" w:unhideWhenUsed="0"/>
    <w:lsdException w:name="Default Paragraph Font" w:uiPriority="1"/>
    <w:lsdException w:name="Subtitle" w:locked="1" w:uiPriority="0" w:unhideWhenUsed="0"/>
    <w:lsdException w:name="Strong" w:locked="1" w:semiHidden="0" w:uiPriority="22" w:unhideWhenUsed="0"/>
    <w:lsdException w:name="Emphasis" w:locked="1" w:semiHidden="0" w:uiPriority="0" w:unhideWhenUsed="0"/>
    <w:lsdException w:name="annotation subject" w:uiPriority="0"/>
    <w:lsdException w:name="Table Classic 1" w:locked="1" w:uiPriority="0"/>
    <w:lsdException w:name="Table Grid" w:locked="1" w:semiHidden="0" w:uiPriority="0" w:unhideWhenUsed="0"/>
    <w:lsdException w:name="Placeholder Text" w:uiPriority="34" w:unhideWhenUsed="0"/>
    <w:lsdException w:name="No Spacing" w:locked="1" w:uiPriority="1" w:unhideWhenUsed="0"/>
    <w:lsdException w:name="Light Shading" w:locked="1" w:semiHidden="0" w:uiPriority="60" w:unhideWhenUsed="0"/>
    <w:lsdException w:name="Light List" w:locked="1" w:semiHidden="0" w:uiPriority="61" w:unhideWhenUsed="0"/>
    <w:lsdException w:name="Light Grid" w:locked="1" w:semiHidden="0" w:uiPriority="62" w:unhideWhenUsed="0"/>
    <w:lsdException w:name="Medium Shading 1" w:locked="1" w:semiHidden="0" w:uiPriority="63" w:unhideWhenUsed="0"/>
    <w:lsdException w:name="Medium Shading 2" w:locked="1" w:semiHidden="0" w:uiPriority="64" w:unhideWhenUsed="0"/>
    <w:lsdException w:name="Medium List 1" w:locked="1" w:semiHidden="0" w:uiPriority="65" w:unhideWhenUsed="0"/>
    <w:lsdException w:name="Medium List 2" w:locked="1" w:semiHidden="0" w:uiPriority="66" w:unhideWhenUsed="0"/>
    <w:lsdException w:name="Medium Grid 1" w:locked="1" w:semiHidden="0" w:uiPriority="67" w:unhideWhenUsed="0"/>
    <w:lsdException w:name="Medium Grid 2" w:locked="1" w:semiHidden="0" w:uiPriority="68" w:unhideWhenUsed="0"/>
    <w:lsdException w:name="Medium Grid 3" w:locked="1" w:semiHidden="0" w:uiPriority="69" w:unhideWhenUsed="0"/>
    <w:lsdException w:name="Dark List" w:locked="1" w:semiHidden="0" w:uiPriority="70" w:unhideWhenUsed="0"/>
    <w:lsdException w:name="Colorful Shading" w:locked="1" w:semiHidden="0" w:uiPriority="71" w:unhideWhenUsed="0"/>
    <w:lsdException w:name="Colorful List" w:locked="1" w:semiHidden="0" w:uiPriority="72" w:unhideWhenUsed="0"/>
    <w:lsdException w:name="Colorful Grid" w:locked="1" w:semiHidden="0" w:uiPriority="73" w:unhideWhenUsed="0"/>
    <w:lsdException w:name="Light Shading Accent 1" w:locked="1" w:semiHidden="0" w:uiPriority="60" w:unhideWhenUsed="0"/>
    <w:lsdException w:name="Light List Accent 1" w:locked="1" w:semiHidden="0" w:uiPriority="61" w:unhideWhenUsed="0"/>
    <w:lsdException w:name="Light Grid Accent 1" w:locked="1" w:semiHidden="0" w:uiPriority="62" w:unhideWhenUsed="0"/>
    <w:lsdException w:name="Medium Shading 1 Accent 1" w:locked="1" w:semiHidden="0" w:uiPriority="63" w:unhideWhenUsed="0"/>
    <w:lsdException w:name="Medium Shading 2 Accent 1" w:locked="1" w:semiHidden="0" w:uiPriority="64" w:unhideWhenUsed="0"/>
    <w:lsdException w:name="Medium List 1 Accent 1" w:locked="1" w:semiHidden="0" w:uiPriority="65" w:unhideWhenUsed="0"/>
    <w:lsdException w:name="Revision" w:unhideWhenUsed="0"/>
    <w:lsdException w:name="List Paragraph" w:locked="1" w:semiHidden="0" w:uiPriority="34" w:unhideWhenUsed="0" w:qFormat="1"/>
    <w:lsdException w:name="Quote" w:locked="1" w:semiHidden="0" w:uiPriority="29" w:unhideWhenUsed="0"/>
    <w:lsdException w:name="Intense Quote" w:locked="1" w:semiHidden="0" w:uiPriority="30" w:unhideWhenUsed="0"/>
    <w:lsdException w:name="Medium List 2 Accent 1" w:locked="1" w:semiHidden="0" w:uiPriority="66" w:unhideWhenUsed="0"/>
    <w:lsdException w:name="Medium Grid 1 Accent 1" w:locked="1" w:semiHidden="0" w:uiPriority="67" w:unhideWhenUsed="0"/>
    <w:lsdException w:name="Medium Grid 2 Accent 1" w:locked="1" w:semiHidden="0" w:uiPriority="68" w:unhideWhenUsed="0"/>
    <w:lsdException w:name="Medium Grid 3 Accent 1" w:locked="1" w:semiHidden="0" w:uiPriority="69" w:unhideWhenUsed="0"/>
    <w:lsdException w:name="Dark List Accent 1" w:locked="1" w:semiHidden="0" w:uiPriority="70" w:unhideWhenUsed="0"/>
    <w:lsdException w:name="Colorful Shading Accent 1" w:locked="1" w:semiHidden="0" w:uiPriority="71" w:unhideWhenUsed="0"/>
    <w:lsdException w:name="Colorful List Accent 1" w:locked="1" w:semiHidden="0" w:uiPriority="72" w:unhideWhenUsed="0"/>
    <w:lsdException w:name="Colorful Grid Accent 1" w:locked="1" w:semiHidden="0" w:uiPriority="73" w:unhideWhenUsed="0"/>
    <w:lsdException w:name="Light Shading Accent 2" w:locked="1" w:semiHidden="0" w:uiPriority="60" w:unhideWhenUsed="0"/>
    <w:lsdException w:name="Light List Accent 2" w:locked="1" w:semiHidden="0" w:uiPriority="61" w:unhideWhenUsed="0"/>
    <w:lsdException w:name="Light Grid Accent 2" w:locked="1" w:semiHidden="0" w:uiPriority="62" w:unhideWhenUsed="0"/>
    <w:lsdException w:name="Medium Shading 1 Accent 2" w:locked="1" w:semiHidden="0" w:uiPriority="63" w:unhideWhenUsed="0"/>
    <w:lsdException w:name="Medium Shading 2 Accent 2" w:locked="1" w:semiHidden="0" w:uiPriority="64" w:unhideWhenUsed="0"/>
    <w:lsdException w:name="Medium List 1 Accent 2" w:locked="1" w:semiHidden="0" w:uiPriority="65" w:unhideWhenUsed="0"/>
    <w:lsdException w:name="Medium List 2 Accent 2" w:locked="1" w:semiHidden="0" w:uiPriority="66" w:unhideWhenUsed="0"/>
    <w:lsdException w:name="Medium Grid 1 Accent 2" w:locked="1" w:semiHidden="0" w:uiPriority="67" w:unhideWhenUsed="0"/>
    <w:lsdException w:name="Medium Grid 2 Accent 2" w:locked="1" w:semiHidden="0" w:uiPriority="68" w:unhideWhenUsed="0"/>
    <w:lsdException w:name="Medium Grid 3 Accent 2" w:locked="1" w:semiHidden="0" w:uiPriority="69" w:unhideWhenUsed="0"/>
    <w:lsdException w:name="Dark List Accent 2" w:locked="1" w:semiHidden="0" w:uiPriority="70" w:unhideWhenUsed="0"/>
    <w:lsdException w:name="Colorful Shading Accent 2" w:locked="1" w:semiHidden="0" w:uiPriority="71" w:unhideWhenUsed="0"/>
    <w:lsdException w:name="Colorful List Accent 2" w:locked="1" w:semiHidden="0" w:uiPriority="72" w:unhideWhenUsed="0"/>
    <w:lsdException w:name="Colorful Grid Accent 2" w:locked="1" w:semiHidden="0" w:uiPriority="73" w:unhideWhenUsed="0"/>
    <w:lsdException w:name="Light Shading Accent 3" w:locked="1" w:semiHidden="0" w:uiPriority="60" w:unhideWhenUsed="0"/>
    <w:lsdException w:name="Light List Accent 3" w:locked="1" w:semiHidden="0" w:uiPriority="61" w:unhideWhenUsed="0"/>
    <w:lsdException w:name="Light Grid Accent 3" w:locked="1" w:semiHidden="0" w:uiPriority="62" w:unhideWhenUsed="0"/>
    <w:lsdException w:name="Medium Shading 1 Accent 3" w:locked="1" w:semiHidden="0" w:uiPriority="63" w:unhideWhenUsed="0"/>
    <w:lsdException w:name="Medium Shading 2 Accent 3" w:locked="1" w:semiHidden="0" w:uiPriority="64" w:unhideWhenUsed="0"/>
    <w:lsdException w:name="Medium List 1 Accent 3" w:locked="1" w:semiHidden="0" w:uiPriority="65" w:unhideWhenUsed="0"/>
    <w:lsdException w:name="Medium List 2 Accent 3" w:locked="1" w:semiHidden="0" w:uiPriority="66" w:unhideWhenUsed="0"/>
    <w:lsdException w:name="Medium Grid 1 Accent 3" w:locked="1" w:semiHidden="0" w:uiPriority="67" w:unhideWhenUsed="0"/>
    <w:lsdException w:name="Medium Grid 2 Accent 3" w:locked="1" w:semiHidden="0" w:uiPriority="68" w:unhideWhenUsed="0"/>
    <w:lsdException w:name="Medium Grid 3 Accent 3" w:locked="1" w:semiHidden="0" w:uiPriority="69" w:unhideWhenUsed="0"/>
    <w:lsdException w:name="Dark List Accent 3" w:locked="1" w:semiHidden="0" w:uiPriority="70" w:unhideWhenUsed="0"/>
    <w:lsdException w:name="Colorful Shading Accent 3" w:locked="1" w:semiHidden="0" w:uiPriority="71" w:unhideWhenUsed="0"/>
    <w:lsdException w:name="Colorful List Accent 3" w:locked="1" w:semiHidden="0" w:uiPriority="72" w:unhideWhenUsed="0"/>
    <w:lsdException w:name="Colorful Grid Accent 3" w:locked="1" w:semiHidden="0" w:uiPriority="73" w:unhideWhenUsed="0"/>
    <w:lsdException w:name="Light Shading Accent 4" w:locked="1" w:semiHidden="0" w:uiPriority="60" w:unhideWhenUsed="0"/>
    <w:lsdException w:name="Light List Accent 4" w:locked="1" w:semiHidden="0" w:uiPriority="61" w:unhideWhenUsed="0"/>
    <w:lsdException w:name="Light Grid Accent 4" w:locked="1" w:semiHidden="0" w:uiPriority="62" w:unhideWhenUsed="0"/>
    <w:lsdException w:name="Medium Shading 1 Accent 4" w:locked="1" w:semiHidden="0" w:uiPriority="63" w:unhideWhenUsed="0"/>
    <w:lsdException w:name="Medium Shading 2 Accent 4" w:locked="1" w:semiHidden="0" w:uiPriority="64" w:unhideWhenUsed="0"/>
    <w:lsdException w:name="Medium List 1 Accent 4" w:locked="1" w:semiHidden="0" w:uiPriority="65" w:unhideWhenUsed="0"/>
    <w:lsdException w:name="Medium List 2 Accent 4" w:locked="1" w:semiHidden="0" w:uiPriority="66" w:unhideWhenUsed="0"/>
    <w:lsdException w:name="Medium Grid 1 Accent 4" w:locked="1" w:semiHidden="0" w:uiPriority="67" w:unhideWhenUsed="0"/>
    <w:lsdException w:name="Medium Grid 2 Accent 4" w:locked="1" w:semiHidden="0" w:uiPriority="68" w:unhideWhenUsed="0"/>
    <w:lsdException w:name="Medium Grid 3 Accent 4" w:locked="1" w:semiHidden="0" w:uiPriority="69" w:unhideWhenUsed="0"/>
    <w:lsdException w:name="Dark List Accent 4" w:locked="1" w:semiHidden="0" w:uiPriority="70" w:unhideWhenUsed="0"/>
    <w:lsdException w:name="Colorful Shading Accent 4" w:locked="1" w:semiHidden="0" w:uiPriority="71" w:unhideWhenUsed="0"/>
    <w:lsdException w:name="Colorful List Accent 4" w:locked="1" w:semiHidden="0" w:uiPriority="72" w:unhideWhenUsed="0"/>
    <w:lsdException w:name="Colorful Grid Accent 4" w:locked="1" w:semiHidden="0" w:uiPriority="73" w:unhideWhenUsed="0"/>
    <w:lsdException w:name="Light Shading Accent 5" w:locked="1" w:semiHidden="0" w:uiPriority="60" w:unhideWhenUsed="0"/>
    <w:lsdException w:name="Light List Accent 5" w:locked="1" w:semiHidden="0" w:uiPriority="61" w:unhideWhenUsed="0"/>
    <w:lsdException w:name="Light Grid Accent 5" w:locked="1" w:semiHidden="0" w:uiPriority="62" w:unhideWhenUsed="0"/>
    <w:lsdException w:name="Medium Shading 1 Accent 5" w:locked="1" w:semiHidden="0" w:uiPriority="63" w:unhideWhenUsed="0"/>
    <w:lsdException w:name="Medium Shading 2 Accent 5" w:locked="1" w:semiHidden="0" w:uiPriority="64" w:unhideWhenUsed="0"/>
    <w:lsdException w:name="Medium List 1 Accent 5" w:locked="1" w:semiHidden="0" w:uiPriority="65" w:unhideWhenUsed="0"/>
    <w:lsdException w:name="Medium List 2 Accent 5" w:locked="1" w:semiHidden="0" w:uiPriority="66" w:unhideWhenUsed="0"/>
    <w:lsdException w:name="Medium Grid 1 Accent 5" w:locked="1" w:semiHidden="0" w:uiPriority="67" w:unhideWhenUsed="0"/>
    <w:lsdException w:name="Medium Grid 2 Accent 5" w:locked="1" w:semiHidden="0" w:uiPriority="68" w:unhideWhenUsed="0"/>
    <w:lsdException w:name="Medium Grid 3 Accent 5" w:locked="1" w:semiHidden="0" w:uiPriority="69" w:unhideWhenUsed="0"/>
    <w:lsdException w:name="Dark List Accent 5" w:locked="1" w:semiHidden="0" w:uiPriority="70" w:unhideWhenUsed="0"/>
    <w:lsdException w:name="Colorful Shading Accent 5" w:locked="1" w:semiHidden="0" w:uiPriority="71" w:unhideWhenUsed="0"/>
    <w:lsdException w:name="Colorful List Accent 5" w:locked="1" w:semiHidden="0" w:uiPriority="72" w:unhideWhenUsed="0"/>
    <w:lsdException w:name="Colorful Grid Accent 5" w:locked="1" w:semiHidden="0" w:uiPriority="73" w:unhideWhenUsed="0"/>
    <w:lsdException w:name="Light Shading Accent 6" w:locked="1" w:semiHidden="0" w:uiPriority="60" w:unhideWhenUsed="0"/>
    <w:lsdException w:name="Light List Accent 6" w:locked="1" w:semiHidden="0" w:uiPriority="61" w:unhideWhenUsed="0"/>
    <w:lsdException w:name="Light Grid Accent 6" w:locked="1" w:semiHidden="0" w:uiPriority="62" w:unhideWhenUsed="0"/>
    <w:lsdException w:name="Medium Shading 1 Accent 6" w:locked="1" w:semiHidden="0" w:uiPriority="63" w:unhideWhenUsed="0"/>
    <w:lsdException w:name="Medium Shading 2 Accent 6" w:locked="1" w:semiHidden="0" w:uiPriority="64" w:unhideWhenUsed="0"/>
    <w:lsdException w:name="Medium List 1 Accent 6" w:locked="1" w:semiHidden="0" w:uiPriority="65" w:unhideWhenUsed="0"/>
    <w:lsdException w:name="Medium List 2 Accent 6" w:locked="1" w:semiHidden="0" w:uiPriority="66" w:unhideWhenUsed="0"/>
    <w:lsdException w:name="Medium Grid 1 Accent 6" w:locked="1" w:semiHidden="0" w:uiPriority="67" w:unhideWhenUsed="0"/>
    <w:lsdException w:name="Medium Grid 2 Accent 6" w:locked="1" w:semiHidden="0" w:uiPriority="68" w:unhideWhenUsed="0"/>
    <w:lsdException w:name="Medium Grid 3 Accent 6" w:locked="1" w:semiHidden="0" w:uiPriority="69" w:unhideWhenUsed="0"/>
    <w:lsdException w:name="Dark List Accent 6" w:locked="1" w:semiHidden="0" w:uiPriority="70" w:unhideWhenUsed="0"/>
    <w:lsdException w:name="Colorful Shading Accent 6" w:locked="1" w:semiHidden="0" w:uiPriority="71" w:unhideWhenUsed="0"/>
    <w:lsdException w:name="Colorful List Accent 6" w:locked="1" w:semiHidden="0" w:uiPriority="72" w:unhideWhenUsed="0"/>
    <w:lsdException w:name="Colorful Grid Accent 6" w:locked="1" w:semiHidden="0" w:uiPriority="73" w:unhideWhenUsed="0"/>
    <w:lsdException w:name="Subtle Emphasis" w:locked="1" w:semiHidden="0" w:uiPriority="19" w:unhideWhenUsed="0"/>
    <w:lsdException w:name="Intense Emphasis" w:locked="1" w:semiHidden="0" w:uiPriority="21" w:unhideWhenUsed="0"/>
    <w:lsdException w:name="Subtle Reference" w:locked="1" w:semiHidden="0" w:uiPriority="31" w:unhideWhenUsed="0"/>
    <w:lsdException w:name="Intense Reference" w:locked="1" w:semiHidden="0" w:uiPriority="32" w:unhideWhenUsed="0"/>
    <w:lsdException w:name="Book Title" w:locked="1" w:semiHidden="0" w:uiPriority="33" w:unhideWhenUsed="0"/>
    <w:lsdException w:name="Bibliography" w:uiPriority="37"/>
    <w:lsdException w:name="TOC Heading" w:uiPriority="0"/>
  </w:latentStyles>
  <w:style w:type="paragraph" w:default="1" w:styleId="Normal">
    <w:name w:val="Normal"/>
    <w:semiHidden/>
    <w:rsid w:val="002567CF"/>
    <w:rPr>
      <w:sz w:val="24"/>
      <w:szCs w:val="24"/>
    </w:rPr>
  </w:style>
  <w:style w:type="paragraph" w:styleId="Heading1">
    <w:name w:val="heading 1"/>
    <w:basedOn w:val="Normal"/>
    <w:next w:val="Normal"/>
    <w:link w:val="Heading1Char"/>
    <w:semiHidden/>
    <w:locked/>
    <w:rsid w:val="0021081C"/>
    <w:pPr>
      <w:keepNext/>
      <w:numPr>
        <w:numId w:val="1"/>
      </w:numPr>
      <w:shd w:val="clear" w:color="auto" w:fill="0C0C0C"/>
      <w:spacing w:after="360"/>
      <w:jc w:val="center"/>
      <w:outlineLvl w:val="0"/>
    </w:pPr>
    <w:rPr>
      <w:rFonts w:ascii="Arial" w:eastAsia="Arial Unicode MS" w:hAnsi="Arial"/>
      <w:b/>
      <w:color w:val="FFFFFF"/>
      <w:szCs w:val="20"/>
    </w:rPr>
  </w:style>
  <w:style w:type="paragraph" w:styleId="Heading2">
    <w:name w:val="heading 2"/>
    <w:aliases w:val="First-Level Heading,Appendix,Heading 2 sec head,Section WC,Part title"/>
    <w:basedOn w:val="Normal"/>
    <w:next w:val="Normal"/>
    <w:link w:val="Heading2Char"/>
    <w:semiHidden/>
    <w:locked/>
    <w:rsid w:val="0021081C"/>
    <w:pPr>
      <w:keepNext/>
      <w:numPr>
        <w:ilvl w:val="1"/>
        <w:numId w:val="1"/>
      </w:numPr>
      <w:tabs>
        <w:tab w:val="left" w:pos="720"/>
      </w:tabs>
      <w:spacing w:before="360" w:after="240"/>
      <w:jc w:val="both"/>
      <w:outlineLvl w:val="1"/>
    </w:pPr>
    <w:rPr>
      <w:rFonts w:eastAsia="Arial Unicode MS"/>
      <w:b/>
      <w:szCs w:val="20"/>
    </w:rPr>
  </w:style>
  <w:style w:type="paragraph" w:styleId="Heading3">
    <w:name w:val="heading 3"/>
    <w:aliases w:val="Second-Level Heading"/>
    <w:basedOn w:val="Normal"/>
    <w:next w:val="Normal"/>
    <w:link w:val="Heading3Char"/>
    <w:semiHidden/>
    <w:locked/>
    <w:rsid w:val="0021081C"/>
    <w:pPr>
      <w:keepNext/>
      <w:numPr>
        <w:ilvl w:val="2"/>
        <w:numId w:val="1"/>
      </w:numPr>
      <w:spacing w:after="120"/>
      <w:jc w:val="both"/>
      <w:outlineLvl w:val="2"/>
    </w:pPr>
    <w:rPr>
      <w:rFonts w:eastAsia="Arial Unicode MS"/>
      <w:b/>
      <w:szCs w:val="20"/>
      <w:u w:val="single"/>
    </w:rPr>
  </w:style>
  <w:style w:type="paragraph" w:styleId="Heading4">
    <w:name w:val="heading 4"/>
    <w:next w:val="Normal"/>
    <w:link w:val="Heading4Char"/>
    <w:semiHidden/>
    <w:locked/>
    <w:rsid w:val="000B4F36"/>
    <w:pPr>
      <w:keepNext/>
      <w:numPr>
        <w:ilvl w:val="3"/>
        <w:numId w:val="1"/>
      </w:numPr>
      <w:outlineLvl w:val="3"/>
    </w:pPr>
    <w:rPr>
      <w:b/>
      <w:bCs/>
      <w:sz w:val="24"/>
      <w:szCs w:val="24"/>
    </w:rPr>
  </w:style>
  <w:style w:type="paragraph" w:styleId="Heading5">
    <w:name w:val="heading 5"/>
    <w:basedOn w:val="Normal"/>
    <w:next w:val="Normal"/>
    <w:link w:val="Heading5Char"/>
    <w:semiHidden/>
    <w:locked/>
    <w:rsid w:val="0021081C"/>
    <w:pPr>
      <w:keepNext/>
      <w:numPr>
        <w:ilvl w:val="4"/>
        <w:numId w:val="1"/>
      </w:numPr>
      <w:spacing w:after="120"/>
      <w:outlineLvl w:val="4"/>
    </w:pPr>
    <w:rPr>
      <w:b/>
      <w:bCs/>
      <w:sz w:val="22"/>
    </w:rPr>
  </w:style>
  <w:style w:type="paragraph" w:styleId="Heading6">
    <w:name w:val="heading 6"/>
    <w:aliases w:val="Main Head"/>
    <w:basedOn w:val="Normal"/>
    <w:next w:val="Normal"/>
    <w:link w:val="Heading6Char"/>
    <w:semiHidden/>
    <w:locked/>
    <w:rsid w:val="0021081C"/>
    <w:pPr>
      <w:keepNext/>
      <w:numPr>
        <w:ilvl w:val="5"/>
        <w:numId w:val="1"/>
      </w:numPr>
      <w:jc w:val="both"/>
      <w:outlineLvl w:val="5"/>
    </w:pPr>
    <w:rPr>
      <w:rFonts w:eastAsia="Arial Unicode MS"/>
      <w:b/>
      <w:i/>
      <w:color w:val="FF0000"/>
      <w:szCs w:val="20"/>
    </w:rPr>
  </w:style>
  <w:style w:type="paragraph" w:styleId="Heading7">
    <w:name w:val="heading 7"/>
    <w:basedOn w:val="Normal"/>
    <w:next w:val="Normal"/>
    <w:link w:val="Heading7Char"/>
    <w:semiHidden/>
    <w:locked/>
    <w:rsid w:val="0021081C"/>
    <w:pPr>
      <w:keepNext/>
      <w:numPr>
        <w:ilvl w:val="6"/>
        <w:numId w:val="1"/>
      </w:numPr>
      <w:tabs>
        <w:tab w:val="left" w:pos="2700"/>
        <w:tab w:val="left" w:pos="5040"/>
      </w:tabs>
      <w:spacing w:before="360" w:after="320"/>
      <w:jc w:val="both"/>
      <w:outlineLvl w:val="6"/>
    </w:pPr>
    <w:rPr>
      <w:b/>
      <w:bCs/>
    </w:rPr>
  </w:style>
  <w:style w:type="paragraph" w:styleId="Heading8">
    <w:name w:val="heading 8"/>
    <w:basedOn w:val="Normal"/>
    <w:next w:val="Normal"/>
    <w:link w:val="Heading8Char"/>
    <w:semiHidden/>
    <w:locked/>
    <w:rsid w:val="0021081C"/>
    <w:pPr>
      <w:keepNext/>
      <w:numPr>
        <w:ilvl w:val="7"/>
        <w:numId w:val="1"/>
      </w:numPr>
      <w:spacing w:after="120"/>
      <w:outlineLvl w:val="7"/>
    </w:pPr>
    <w:rPr>
      <w:i/>
      <w:iCs/>
      <w:sz w:val="22"/>
    </w:rPr>
  </w:style>
  <w:style w:type="paragraph" w:styleId="Heading9">
    <w:name w:val="heading 9"/>
    <w:basedOn w:val="Normal"/>
    <w:next w:val="Normal"/>
    <w:link w:val="Heading9Char"/>
    <w:semiHidden/>
    <w:locked/>
    <w:rsid w:val="0021081C"/>
    <w:pPr>
      <w:keepNext/>
      <w:numPr>
        <w:ilvl w:val="8"/>
        <w:numId w:val="1"/>
      </w:numPr>
      <w:tabs>
        <w:tab w:val="left" w:pos="3960"/>
      </w:tabs>
      <w:spacing w:before="240"/>
      <w:jc w:val="both"/>
      <w:outlineLvl w:val="8"/>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semiHidden/>
    <w:rsid w:val="00FD30B0"/>
    <w:rPr>
      <w:rFonts w:ascii="Arial" w:eastAsia="Arial Unicode MS" w:hAnsi="Arial"/>
      <w:b/>
      <w:color w:val="FFFFFF"/>
      <w:sz w:val="24"/>
      <w:shd w:val="clear" w:color="auto" w:fill="0C0C0C"/>
    </w:rPr>
  </w:style>
  <w:style w:type="character" w:customStyle="1" w:styleId="Heading2Char">
    <w:name w:val="Heading 2 Char"/>
    <w:aliases w:val="First-Level Heading Char,Appendix Char,Heading 2 sec head Char,Section WC Char,Part title Char"/>
    <w:link w:val="Heading2"/>
    <w:semiHidden/>
    <w:rsid w:val="00FD30B0"/>
    <w:rPr>
      <w:rFonts w:eastAsia="Arial Unicode MS"/>
      <w:b/>
      <w:sz w:val="24"/>
    </w:rPr>
  </w:style>
  <w:style w:type="character" w:customStyle="1" w:styleId="Heading3Char">
    <w:name w:val="Heading 3 Char"/>
    <w:aliases w:val="Second-Level Heading Char"/>
    <w:link w:val="Heading3"/>
    <w:semiHidden/>
    <w:rsid w:val="00FD30B0"/>
    <w:rPr>
      <w:rFonts w:eastAsia="Arial Unicode MS"/>
      <w:b/>
      <w:sz w:val="24"/>
      <w:u w:val="single"/>
    </w:rPr>
  </w:style>
  <w:style w:type="character" w:customStyle="1" w:styleId="Heading4Char">
    <w:name w:val="Heading 4 Char"/>
    <w:link w:val="Heading4"/>
    <w:semiHidden/>
    <w:rsid w:val="00FD30B0"/>
    <w:rPr>
      <w:b/>
      <w:bCs/>
      <w:sz w:val="24"/>
      <w:szCs w:val="24"/>
    </w:rPr>
  </w:style>
  <w:style w:type="character" w:customStyle="1" w:styleId="Heading5Char">
    <w:name w:val="Heading 5 Char"/>
    <w:link w:val="Heading5"/>
    <w:semiHidden/>
    <w:rsid w:val="00FD30B0"/>
    <w:rPr>
      <w:b/>
      <w:bCs/>
      <w:sz w:val="22"/>
      <w:szCs w:val="24"/>
    </w:rPr>
  </w:style>
  <w:style w:type="character" w:customStyle="1" w:styleId="Heading6Char">
    <w:name w:val="Heading 6 Char"/>
    <w:aliases w:val="Main Head Char"/>
    <w:link w:val="Heading6"/>
    <w:semiHidden/>
    <w:rsid w:val="00FD30B0"/>
    <w:rPr>
      <w:rFonts w:eastAsia="Arial Unicode MS"/>
      <w:b/>
      <w:i/>
      <w:color w:val="FF0000"/>
      <w:sz w:val="24"/>
    </w:rPr>
  </w:style>
  <w:style w:type="character" w:customStyle="1" w:styleId="Heading7Char">
    <w:name w:val="Heading 7 Char"/>
    <w:link w:val="Heading7"/>
    <w:semiHidden/>
    <w:rsid w:val="00FD30B0"/>
    <w:rPr>
      <w:b/>
      <w:bCs/>
      <w:sz w:val="24"/>
      <w:szCs w:val="24"/>
    </w:rPr>
  </w:style>
  <w:style w:type="character" w:customStyle="1" w:styleId="Heading8Char">
    <w:name w:val="Heading 8 Char"/>
    <w:link w:val="Heading8"/>
    <w:semiHidden/>
    <w:rsid w:val="00FD30B0"/>
    <w:rPr>
      <w:i/>
      <w:iCs/>
      <w:sz w:val="22"/>
      <w:szCs w:val="24"/>
    </w:rPr>
  </w:style>
  <w:style w:type="character" w:customStyle="1" w:styleId="Heading9Char">
    <w:name w:val="Heading 9 Char"/>
    <w:link w:val="Heading9"/>
    <w:semiHidden/>
    <w:rsid w:val="00FD30B0"/>
    <w:rPr>
      <w:b/>
      <w:bCs/>
      <w:sz w:val="24"/>
      <w:szCs w:val="24"/>
    </w:rPr>
  </w:style>
  <w:style w:type="paragraph" w:customStyle="1" w:styleId="ATAHeadingLevel1">
    <w:name w:val="ATA Heading Level 1"/>
    <w:next w:val="ATABody"/>
    <w:link w:val="ATAHeadingLevel1Char"/>
    <w:rsid w:val="00CF1D0E"/>
    <w:pPr>
      <w:keepNext/>
      <w:spacing w:before="180" w:after="60"/>
      <w:outlineLvl w:val="0"/>
    </w:pPr>
    <w:rPr>
      <w:rFonts w:ascii="Cambria" w:hAnsi="Cambria"/>
      <w:b/>
      <w:sz w:val="24"/>
      <w:szCs w:val="24"/>
    </w:rPr>
  </w:style>
  <w:style w:type="paragraph" w:customStyle="1" w:styleId="ATABody">
    <w:name w:val="ATA Body"/>
    <w:link w:val="ATABodyChar"/>
    <w:qFormat/>
    <w:rsid w:val="00476D74"/>
    <w:rPr>
      <w:rFonts w:ascii="Cambria" w:hAnsi="Cambria"/>
      <w:sz w:val="24"/>
      <w:szCs w:val="24"/>
    </w:rPr>
  </w:style>
  <w:style w:type="character" w:customStyle="1" w:styleId="ATABodyChar">
    <w:name w:val="ATA Body Char"/>
    <w:link w:val="ATABody"/>
    <w:locked/>
    <w:rsid w:val="00476D74"/>
    <w:rPr>
      <w:rFonts w:ascii="Cambria" w:hAnsi="Cambria"/>
      <w:sz w:val="24"/>
      <w:szCs w:val="24"/>
    </w:rPr>
  </w:style>
  <w:style w:type="character" w:customStyle="1" w:styleId="ATAHeadingLevel1Char">
    <w:name w:val="ATA Heading Level 1 Char"/>
    <w:link w:val="ATAHeadingLevel1"/>
    <w:rsid w:val="00CF1D0E"/>
    <w:rPr>
      <w:rFonts w:ascii="Cambria" w:hAnsi="Cambria"/>
      <w:b/>
      <w:sz w:val="24"/>
      <w:szCs w:val="24"/>
    </w:rPr>
  </w:style>
  <w:style w:type="character" w:customStyle="1" w:styleId="ATADirections">
    <w:name w:val="ATA Directions"/>
    <w:uiPriority w:val="7"/>
    <w:qFormat/>
    <w:rsid w:val="00C305B2"/>
    <w:rPr>
      <w:rFonts w:ascii="Helvetica" w:hAnsi="Helvetica"/>
      <w:b/>
      <w:color w:val="B79000" w:themeColor="accent2" w:themeShade="BF"/>
      <w:sz w:val="20"/>
    </w:rPr>
  </w:style>
  <w:style w:type="paragraph" w:customStyle="1" w:styleId="ATAFacNoteHeading">
    <w:name w:val="ATA Fac Note Heading"/>
    <w:next w:val="ATAFacNoteLevel1"/>
    <w:link w:val="ATAFacNoteHeadingChar"/>
    <w:rsid w:val="00476D74"/>
    <w:pPr>
      <w:pBdr>
        <w:top w:val="single" w:sz="2" w:space="0" w:color="5B5B5B"/>
      </w:pBdr>
    </w:pPr>
    <w:rPr>
      <w:rFonts w:ascii="Cambria" w:hAnsi="Cambria"/>
      <w:b/>
      <w:sz w:val="24"/>
      <w:szCs w:val="24"/>
    </w:rPr>
  </w:style>
  <w:style w:type="character" w:customStyle="1" w:styleId="ATAFacNoteHeadingChar">
    <w:name w:val="ATA Fac Note Heading Char"/>
    <w:link w:val="ATAFacNoteHeading"/>
    <w:locked/>
    <w:rsid w:val="00476D74"/>
    <w:rPr>
      <w:rFonts w:ascii="Cambria" w:hAnsi="Cambria"/>
      <w:b/>
      <w:sz w:val="24"/>
      <w:szCs w:val="24"/>
    </w:rPr>
  </w:style>
  <w:style w:type="paragraph" w:customStyle="1" w:styleId="ATAFacNoteLevel2">
    <w:name w:val="ATA Fac Note Level 2"/>
    <w:basedOn w:val="ATAFacNoteLevel1"/>
    <w:link w:val="ATAFacNoteLevel2Char"/>
    <w:rsid w:val="003E4791"/>
  </w:style>
  <w:style w:type="paragraph" w:styleId="BalloonText">
    <w:name w:val="Balloon Text"/>
    <w:basedOn w:val="Normal"/>
    <w:link w:val="BalloonTextChar"/>
    <w:uiPriority w:val="99"/>
    <w:semiHidden/>
    <w:unhideWhenUsed/>
    <w:rsid w:val="00775D9C"/>
    <w:rPr>
      <w:rFonts w:ascii="Tahoma" w:hAnsi="Tahoma" w:cs="Tahoma"/>
      <w:sz w:val="16"/>
      <w:szCs w:val="16"/>
    </w:rPr>
  </w:style>
  <w:style w:type="character" w:customStyle="1" w:styleId="BalloonTextChar">
    <w:name w:val="Balloon Text Char"/>
    <w:link w:val="BalloonText"/>
    <w:uiPriority w:val="99"/>
    <w:semiHidden/>
    <w:rsid w:val="00775D9C"/>
    <w:rPr>
      <w:rFonts w:ascii="Tahoma" w:hAnsi="Tahoma" w:cs="Tahoma"/>
      <w:sz w:val="16"/>
      <w:szCs w:val="16"/>
    </w:rPr>
  </w:style>
  <w:style w:type="paragraph" w:customStyle="1" w:styleId="ATAHeadingLevel2">
    <w:name w:val="ATA Heading Level 2"/>
    <w:basedOn w:val="ATAHeadingLevel1"/>
    <w:next w:val="ATABody"/>
    <w:link w:val="ATAHeadingLevel2Char"/>
    <w:rsid w:val="00CF1D0E"/>
    <w:pPr>
      <w:outlineLvl w:val="1"/>
    </w:pPr>
    <w:rPr>
      <w:u w:val="single"/>
    </w:rPr>
  </w:style>
  <w:style w:type="paragraph" w:customStyle="1" w:styleId="ATAHeadingLevel3">
    <w:name w:val="ATA Heading Level 3"/>
    <w:next w:val="ATABody"/>
    <w:link w:val="ATAHeadingLevel3Char"/>
    <w:rsid w:val="00EA23C6"/>
    <w:pPr>
      <w:keepNext/>
      <w:spacing w:before="180" w:after="60"/>
    </w:pPr>
    <w:rPr>
      <w:rFonts w:ascii="Cambria" w:hAnsi="Cambria"/>
      <w:sz w:val="24"/>
      <w:szCs w:val="24"/>
    </w:rPr>
  </w:style>
  <w:style w:type="character" w:customStyle="1" w:styleId="ATAHeadingLevel2Char">
    <w:name w:val="ATA Heading Level 2 Char"/>
    <w:link w:val="ATAHeadingLevel2"/>
    <w:rsid w:val="00CF1D0E"/>
    <w:rPr>
      <w:rFonts w:ascii="Cambria" w:hAnsi="Cambria"/>
      <w:b/>
      <w:sz w:val="24"/>
      <w:szCs w:val="24"/>
      <w:u w:val="single"/>
    </w:rPr>
  </w:style>
  <w:style w:type="character" w:customStyle="1" w:styleId="ATAFacNoteLevel2Char">
    <w:name w:val="ATA Fac Note Level 2 Char"/>
    <w:basedOn w:val="ATAFacNoteLevel1Char"/>
    <w:link w:val="ATAFacNoteLevel2"/>
    <w:rsid w:val="003E4791"/>
    <w:rPr>
      <w:rFonts w:ascii="Cambria" w:hAnsi="Cambria"/>
      <w:color w:val="000000"/>
      <w:sz w:val="24"/>
      <w:szCs w:val="24"/>
    </w:rPr>
  </w:style>
  <w:style w:type="character" w:customStyle="1" w:styleId="ATAHeadingLevel3Char">
    <w:name w:val="ATA Heading Level 3 Char"/>
    <w:link w:val="ATAHeadingLevel3"/>
    <w:rsid w:val="00FD30B0"/>
    <w:rPr>
      <w:rFonts w:ascii="Cambria" w:hAnsi="Cambria"/>
      <w:sz w:val="24"/>
      <w:szCs w:val="24"/>
    </w:rPr>
  </w:style>
  <w:style w:type="paragraph" w:styleId="CommentSubject">
    <w:name w:val="annotation subject"/>
    <w:basedOn w:val="Normal"/>
    <w:link w:val="CommentSubjectChar"/>
    <w:semiHidden/>
    <w:unhideWhenUsed/>
    <w:rsid w:val="0021081C"/>
    <w:rPr>
      <w:b/>
      <w:bCs/>
      <w:sz w:val="20"/>
      <w:szCs w:val="20"/>
    </w:rPr>
  </w:style>
  <w:style w:type="character" w:customStyle="1" w:styleId="CommentSubjectChar">
    <w:name w:val="Comment Subject Char"/>
    <w:link w:val="CommentSubject"/>
    <w:uiPriority w:val="99"/>
    <w:semiHidden/>
    <w:rsid w:val="0021081C"/>
    <w:rPr>
      <w:b/>
      <w:bCs/>
    </w:rPr>
  </w:style>
  <w:style w:type="paragraph" w:styleId="Revision">
    <w:name w:val="Revision"/>
    <w:hidden/>
    <w:uiPriority w:val="99"/>
    <w:semiHidden/>
    <w:rsid w:val="00F634DE"/>
    <w:rPr>
      <w:sz w:val="24"/>
      <w:szCs w:val="24"/>
    </w:rPr>
  </w:style>
  <w:style w:type="paragraph" w:customStyle="1" w:styleId="ATAHeadingLevel4">
    <w:name w:val="ATA Heading Level 4"/>
    <w:next w:val="ATABody"/>
    <w:link w:val="ATAHeadingLevel4Char"/>
    <w:rsid w:val="00EA23C6"/>
    <w:pPr>
      <w:spacing w:before="180" w:after="60"/>
    </w:pPr>
    <w:rPr>
      <w:rFonts w:ascii="Cambria" w:hAnsi="Cambria"/>
      <w:i/>
      <w:sz w:val="24"/>
      <w:szCs w:val="24"/>
    </w:rPr>
  </w:style>
  <w:style w:type="paragraph" w:customStyle="1" w:styleId="ATAHeader">
    <w:name w:val="ATA Header"/>
    <w:link w:val="ATAHeaderChar"/>
    <w:qFormat/>
    <w:rsid w:val="00456B51"/>
    <w:pPr>
      <w:tabs>
        <w:tab w:val="left" w:pos="0"/>
        <w:tab w:val="right" w:pos="9720"/>
      </w:tabs>
    </w:pPr>
    <w:rPr>
      <w:rFonts w:ascii="Arial" w:hAnsi="Arial"/>
      <w:sz w:val="18"/>
      <w:szCs w:val="18"/>
    </w:rPr>
  </w:style>
  <w:style w:type="paragraph" w:styleId="NormalWeb">
    <w:name w:val="Normal (Web)"/>
    <w:basedOn w:val="Normal"/>
    <w:uiPriority w:val="99"/>
    <w:semiHidden/>
    <w:unhideWhenUsed/>
    <w:rsid w:val="00EF6BDE"/>
    <w:pPr>
      <w:spacing w:before="100" w:beforeAutospacing="1" w:after="100" w:afterAutospacing="1"/>
    </w:pPr>
  </w:style>
  <w:style w:type="paragraph" w:customStyle="1" w:styleId="ATAFacNoteLevel1">
    <w:name w:val="ATA Fac Note Level 1"/>
    <w:link w:val="ATAFacNoteLevel1Char"/>
    <w:rsid w:val="00476D74"/>
    <w:rPr>
      <w:rFonts w:ascii="Cambria" w:hAnsi="Cambria"/>
      <w:color w:val="000000"/>
      <w:sz w:val="24"/>
      <w:szCs w:val="24"/>
    </w:rPr>
  </w:style>
  <w:style w:type="character" w:styleId="PlaceholderText">
    <w:name w:val="Placeholder Text"/>
    <w:uiPriority w:val="34"/>
    <w:semiHidden/>
    <w:rsid w:val="00423B24"/>
    <w:rPr>
      <w:color w:val="808080"/>
    </w:rPr>
  </w:style>
  <w:style w:type="character" w:styleId="BookTitle">
    <w:name w:val="Book Title"/>
    <w:uiPriority w:val="33"/>
    <w:semiHidden/>
    <w:locked/>
    <w:rsid w:val="0021081C"/>
    <w:rPr>
      <w:b/>
      <w:bCs/>
      <w:smallCaps/>
      <w:spacing w:val="5"/>
    </w:rPr>
  </w:style>
  <w:style w:type="paragraph" w:customStyle="1" w:styleId="ATAModuleTitle">
    <w:name w:val="ATA Module Title"/>
    <w:link w:val="ATAModuleTitleChar"/>
    <w:qFormat/>
    <w:rsid w:val="00ED6DE1"/>
    <w:pPr>
      <w:pBdr>
        <w:top w:val="single" w:sz="18" w:space="1" w:color="262626"/>
        <w:bottom w:val="single" w:sz="18" w:space="1" w:color="262626"/>
      </w:pBdr>
      <w:shd w:val="clear" w:color="auto" w:fill="262626"/>
      <w:spacing w:before="100" w:beforeAutospacing="1" w:after="100" w:afterAutospacing="1"/>
      <w:jc w:val="center"/>
    </w:pPr>
    <w:rPr>
      <w:rFonts w:ascii="Cambria" w:hAnsi="Cambria"/>
      <w:b/>
      <w:caps/>
      <w:sz w:val="24"/>
      <w:szCs w:val="24"/>
    </w:rPr>
  </w:style>
  <w:style w:type="paragraph" w:styleId="Footer">
    <w:name w:val="footer"/>
    <w:basedOn w:val="Normal"/>
    <w:link w:val="FooterChar"/>
    <w:unhideWhenUsed/>
    <w:rsid w:val="00CB1F8E"/>
    <w:pPr>
      <w:tabs>
        <w:tab w:val="center" w:pos="4680"/>
        <w:tab w:val="right" w:pos="9360"/>
      </w:tabs>
    </w:pPr>
  </w:style>
  <w:style w:type="character" w:customStyle="1" w:styleId="ATAModuleTitleChar">
    <w:name w:val="ATA Module Title Char"/>
    <w:link w:val="ATAModuleTitle"/>
    <w:rsid w:val="00ED6DE1"/>
    <w:rPr>
      <w:rFonts w:ascii="Cambria" w:hAnsi="Cambria"/>
      <w:b/>
      <w:caps/>
      <w:sz w:val="24"/>
      <w:szCs w:val="24"/>
      <w:shd w:val="clear" w:color="auto" w:fill="262626"/>
    </w:rPr>
  </w:style>
  <w:style w:type="character" w:customStyle="1" w:styleId="FooterChar">
    <w:name w:val="Footer Char"/>
    <w:link w:val="Footer"/>
    <w:rsid w:val="00CB1F8E"/>
    <w:rPr>
      <w:sz w:val="24"/>
      <w:szCs w:val="24"/>
    </w:rPr>
  </w:style>
  <w:style w:type="paragraph" w:customStyle="1" w:styleId="ATAFooter">
    <w:name w:val="ATA Footer"/>
    <w:link w:val="ATAFooterChar"/>
    <w:rsid w:val="0026591D"/>
    <w:pPr>
      <w:tabs>
        <w:tab w:val="left" w:pos="0"/>
        <w:tab w:val="right" w:pos="8640"/>
      </w:tabs>
    </w:pPr>
    <w:rPr>
      <w:rFonts w:ascii="Arial" w:hAnsi="Arial"/>
      <w:sz w:val="18"/>
      <w:szCs w:val="24"/>
    </w:rPr>
  </w:style>
  <w:style w:type="character" w:customStyle="1" w:styleId="ATAFooterChar">
    <w:name w:val="ATA Footer Char"/>
    <w:link w:val="ATAFooter"/>
    <w:rsid w:val="0026591D"/>
    <w:rPr>
      <w:rFonts w:ascii="Arial" w:hAnsi="Arial"/>
      <w:sz w:val="18"/>
      <w:szCs w:val="24"/>
    </w:rPr>
  </w:style>
  <w:style w:type="table" w:styleId="TableClassic1">
    <w:name w:val="Table Classic 1"/>
    <w:basedOn w:val="TableNormal"/>
    <w:locked/>
    <w:rsid w:val="006F44B8"/>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customStyle="1" w:styleId="ATAFacNoteLevel1Char">
    <w:name w:val="ATA Fac Note Level 1 Char"/>
    <w:link w:val="ATAFacNoteLevel1"/>
    <w:rsid w:val="00476D74"/>
    <w:rPr>
      <w:rFonts w:ascii="Cambria" w:hAnsi="Cambria"/>
      <w:color w:val="000000"/>
      <w:sz w:val="24"/>
      <w:szCs w:val="24"/>
    </w:rPr>
  </w:style>
  <w:style w:type="character" w:customStyle="1" w:styleId="ATAHeaderChar">
    <w:name w:val="ATA Header Char"/>
    <w:link w:val="ATAHeader"/>
    <w:rsid w:val="00456B51"/>
    <w:rPr>
      <w:rFonts w:ascii="Arial" w:hAnsi="Arial"/>
      <w:sz w:val="18"/>
      <w:szCs w:val="18"/>
    </w:rPr>
  </w:style>
  <w:style w:type="table" w:styleId="TableGrid">
    <w:name w:val="Table Grid"/>
    <w:basedOn w:val="TableNormal"/>
    <w:locked/>
    <w:rsid w:val="00157B1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TAHeadingLevel4Char">
    <w:name w:val="ATA Heading Level 4 Char"/>
    <w:link w:val="ATAHeadingLevel4"/>
    <w:rsid w:val="00FD30B0"/>
    <w:rPr>
      <w:rFonts w:ascii="Cambria" w:hAnsi="Cambria"/>
      <w:i/>
      <w:sz w:val="24"/>
      <w:szCs w:val="24"/>
    </w:rPr>
  </w:style>
  <w:style w:type="paragraph" w:styleId="Header">
    <w:name w:val="header"/>
    <w:basedOn w:val="Normal"/>
    <w:link w:val="HeaderChar"/>
    <w:unhideWhenUsed/>
    <w:rsid w:val="00644D00"/>
    <w:pPr>
      <w:tabs>
        <w:tab w:val="center" w:pos="4680"/>
        <w:tab w:val="right" w:pos="9360"/>
      </w:tabs>
    </w:pPr>
  </w:style>
  <w:style w:type="character" w:customStyle="1" w:styleId="HeaderChar">
    <w:name w:val="Header Char"/>
    <w:link w:val="Header"/>
    <w:rsid w:val="00644D00"/>
    <w:rPr>
      <w:sz w:val="24"/>
      <w:szCs w:val="24"/>
    </w:rPr>
  </w:style>
  <w:style w:type="paragraph" w:customStyle="1" w:styleId="ATATopicHeading">
    <w:name w:val="ATA Topic Heading"/>
    <w:next w:val="ATABody"/>
    <w:uiPriority w:val="34"/>
    <w:rsid w:val="008564F0"/>
    <w:pPr>
      <w:keepNext/>
      <w:pBdr>
        <w:top w:val="single" w:sz="4" w:space="1" w:color="auto"/>
        <w:bottom w:val="single" w:sz="4" w:space="1" w:color="auto"/>
      </w:pBdr>
      <w:spacing w:before="240" w:after="240"/>
    </w:pPr>
    <w:rPr>
      <w:rFonts w:ascii="Cambria" w:hAnsi="Cambria"/>
      <w:b/>
      <w:sz w:val="24"/>
      <w:szCs w:val="24"/>
    </w:rPr>
  </w:style>
  <w:style w:type="character" w:customStyle="1" w:styleId="ATASlideFacNoteHeadingChar">
    <w:name w:val="ATA Slide/Fac Note Heading Char"/>
    <w:basedOn w:val="DefaultParagraphFont"/>
    <w:link w:val="ATASlideFacNoteHeading"/>
    <w:locked/>
    <w:rsid w:val="002B3D5A"/>
    <w:rPr>
      <w:rFonts w:ascii="Cambria" w:hAnsi="Cambria"/>
      <w:b/>
      <w:sz w:val="24"/>
      <w:szCs w:val="24"/>
    </w:rPr>
  </w:style>
  <w:style w:type="paragraph" w:customStyle="1" w:styleId="ATASlideFacNoteHeading">
    <w:name w:val="ATA Slide/Fac Note Heading"/>
    <w:next w:val="Normal"/>
    <w:link w:val="ATASlideFacNoteHeadingChar"/>
    <w:qFormat/>
    <w:rsid w:val="002B3D5A"/>
    <w:pPr>
      <w:spacing w:before="80"/>
      <w:ind w:left="72"/>
    </w:pPr>
    <w:rPr>
      <w:rFonts w:ascii="Cambria" w:hAnsi="Cambria"/>
      <w:b/>
      <w:sz w:val="24"/>
      <w:szCs w:val="24"/>
    </w:rPr>
  </w:style>
  <w:style w:type="paragraph" w:styleId="CommentText">
    <w:name w:val="annotation text"/>
    <w:basedOn w:val="Normal"/>
    <w:link w:val="CommentTextChar"/>
    <w:uiPriority w:val="99"/>
    <w:unhideWhenUsed/>
    <w:rsid w:val="00264A72"/>
    <w:rPr>
      <w:sz w:val="20"/>
      <w:szCs w:val="20"/>
    </w:rPr>
  </w:style>
  <w:style w:type="character" w:customStyle="1" w:styleId="CommentTextChar">
    <w:name w:val="Comment Text Char"/>
    <w:basedOn w:val="DefaultParagraphFont"/>
    <w:link w:val="CommentText"/>
    <w:uiPriority w:val="99"/>
    <w:rsid w:val="00264A72"/>
  </w:style>
  <w:style w:type="paragraph" w:customStyle="1" w:styleId="ATABulletLevel02BodySlide">
    <w:name w:val="ATA  Bullet Level 02 Body/Slide"/>
    <w:link w:val="ATABulletLevel02BodySlideChar"/>
    <w:uiPriority w:val="6"/>
    <w:qFormat/>
    <w:rsid w:val="00D065DA"/>
    <w:pPr>
      <w:numPr>
        <w:numId w:val="25"/>
      </w:numPr>
      <w:ind w:right="72"/>
    </w:pPr>
    <w:rPr>
      <w:rFonts w:ascii="Cambria" w:eastAsia="MS PGothic" w:hAnsi="Cambria"/>
      <w:bCs/>
      <w:color w:val="262626" w:themeColor="text1" w:themeTint="D9"/>
      <w:sz w:val="24"/>
      <w:szCs w:val="24"/>
    </w:rPr>
  </w:style>
  <w:style w:type="character" w:customStyle="1" w:styleId="ATABulletLevel02BodySlideChar">
    <w:name w:val="ATA  Bullet Level 02 Body/Slide Char"/>
    <w:basedOn w:val="DefaultParagraphFont"/>
    <w:link w:val="ATABulletLevel02BodySlide"/>
    <w:uiPriority w:val="6"/>
    <w:rsid w:val="00D065DA"/>
    <w:rPr>
      <w:rFonts w:ascii="Cambria" w:eastAsia="MS PGothic" w:hAnsi="Cambria"/>
      <w:bCs/>
      <w:color w:val="262626" w:themeColor="text1" w:themeTint="D9"/>
      <w:sz w:val="24"/>
      <w:szCs w:val="24"/>
    </w:rPr>
  </w:style>
  <w:style w:type="paragraph" w:customStyle="1" w:styleId="ATABulletLevel01BodySlide">
    <w:name w:val="ATA  Bullet Level 01 Body/Slide"/>
    <w:link w:val="ATABulletLevel01BodySlideChar"/>
    <w:uiPriority w:val="5"/>
    <w:qFormat/>
    <w:rsid w:val="00E31DA1"/>
    <w:pPr>
      <w:numPr>
        <w:numId w:val="14"/>
      </w:numPr>
      <w:ind w:left="360" w:right="72" w:hanging="288"/>
    </w:pPr>
    <w:rPr>
      <w:rFonts w:ascii="Cambria" w:eastAsia="MS PGothic" w:hAnsi="Cambria"/>
      <w:bCs/>
      <w:color w:val="262626" w:themeColor="text1" w:themeTint="D9"/>
      <w:sz w:val="24"/>
      <w:szCs w:val="24"/>
    </w:rPr>
  </w:style>
  <w:style w:type="character" w:customStyle="1" w:styleId="ATABulletLevel01BodySlideChar">
    <w:name w:val="ATA  Bullet Level 01 Body/Slide Char"/>
    <w:basedOn w:val="DefaultParagraphFont"/>
    <w:link w:val="ATABulletLevel01BodySlide"/>
    <w:uiPriority w:val="5"/>
    <w:rsid w:val="00E31DA1"/>
    <w:rPr>
      <w:rFonts w:ascii="Cambria" w:eastAsia="MS PGothic" w:hAnsi="Cambria"/>
      <w:bCs/>
      <w:color w:val="262626" w:themeColor="text1" w:themeTint="D9"/>
      <w:sz w:val="24"/>
      <w:szCs w:val="24"/>
    </w:rPr>
  </w:style>
  <w:style w:type="paragraph" w:styleId="ListParagraph">
    <w:name w:val="List Paragraph"/>
    <w:basedOn w:val="Normal"/>
    <w:uiPriority w:val="34"/>
    <w:qFormat/>
    <w:locked/>
    <w:rsid w:val="004411F3"/>
    <w:pPr>
      <w:ind w:left="720"/>
      <w:contextualSpacing/>
    </w:pPr>
  </w:style>
  <w:style w:type="paragraph" w:customStyle="1" w:styleId="ataBody0">
    <w:name w:val="ataBody"/>
    <w:basedOn w:val="Normal"/>
    <w:qFormat/>
    <w:rsid w:val="00705CF4"/>
    <w:rPr>
      <w:rFonts w:ascii="Cambria" w:eastAsiaTheme="minorHAnsi" w:hAnsi="Cambria" w:cstheme="minorBidi"/>
      <w:szCs w:val="22"/>
    </w:rPr>
  </w:style>
  <w:style w:type="paragraph" w:customStyle="1" w:styleId="ataNumberedList">
    <w:name w:val="ataNumbered List"/>
    <w:basedOn w:val="ataBody0"/>
    <w:qFormat/>
    <w:rsid w:val="00812091"/>
    <w:pPr>
      <w:numPr>
        <w:numId w:val="28"/>
      </w:numPr>
    </w:pPr>
  </w:style>
  <w:style w:type="character" w:styleId="CommentReference">
    <w:name w:val="annotation reference"/>
    <w:basedOn w:val="DefaultParagraphFont"/>
    <w:uiPriority w:val="99"/>
    <w:semiHidden/>
    <w:unhideWhenUsed/>
    <w:rsid w:val="00812091"/>
    <w:rPr>
      <w:sz w:val="16"/>
      <w:szCs w:val="16"/>
    </w:rPr>
  </w:style>
  <w:style w:type="paragraph" w:customStyle="1" w:styleId="ATABullet1">
    <w:name w:val="ATA Bullet 1"/>
    <w:basedOn w:val="ATABody"/>
    <w:qFormat/>
    <w:rsid w:val="00897613"/>
    <w:pPr>
      <w:numPr>
        <w:numId w:val="30"/>
      </w:numPr>
    </w:pPr>
    <w:rPr>
      <w:rFonts w:ascii="Times New Roman" w:hAnsi="Times New Roman"/>
    </w:rPr>
  </w:style>
  <w:style w:type="paragraph" w:customStyle="1" w:styleId="ATATableHeading">
    <w:name w:val="ATA Table Heading"/>
    <w:next w:val="ATABody"/>
    <w:link w:val="ATATableHeadingChar"/>
    <w:uiPriority w:val="34"/>
    <w:qFormat/>
    <w:rsid w:val="003E736F"/>
    <w:pPr>
      <w:keepNext/>
      <w:tabs>
        <w:tab w:val="right" w:pos="9360"/>
      </w:tabs>
      <w:spacing w:before="40" w:after="40"/>
      <w:ind w:left="72"/>
    </w:pPr>
    <w:rPr>
      <w:rFonts w:ascii="Cambria" w:hAnsi="Cambria"/>
      <w:color w:val="262626" w:themeColor="text1" w:themeTint="D9"/>
      <w:sz w:val="24"/>
      <w:szCs w:val="24"/>
    </w:rPr>
  </w:style>
  <w:style w:type="character" w:customStyle="1" w:styleId="ATATableHeadingChar">
    <w:name w:val="ATA Table Heading Char"/>
    <w:basedOn w:val="DefaultParagraphFont"/>
    <w:link w:val="ATATableHeading"/>
    <w:uiPriority w:val="34"/>
    <w:rsid w:val="003E736F"/>
    <w:rPr>
      <w:rFonts w:ascii="Cambria" w:hAnsi="Cambria"/>
      <w:color w:val="262626" w:themeColor="text1" w:themeTint="D9"/>
      <w:sz w:val="24"/>
      <w:szCs w:val="24"/>
    </w:rPr>
  </w:style>
  <w:style w:type="paragraph" w:customStyle="1" w:styleId="ATATableBody">
    <w:name w:val="ATA Table Body"/>
    <w:link w:val="ATATableBodyChar"/>
    <w:uiPriority w:val="34"/>
    <w:rsid w:val="003E736F"/>
    <w:pPr>
      <w:spacing w:before="40" w:after="40"/>
      <w:ind w:left="72"/>
    </w:pPr>
    <w:rPr>
      <w:rFonts w:ascii="Cambria" w:hAnsi="Cambria"/>
      <w:color w:val="262626" w:themeColor="text1" w:themeTint="D9"/>
      <w:sz w:val="24"/>
      <w:szCs w:val="24"/>
    </w:rPr>
  </w:style>
  <w:style w:type="character" w:customStyle="1" w:styleId="ATATableBodyChar">
    <w:name w:val="ATA Table Body Char"/>
    <w:basedOn w:val="DefaultParagraphFont"/>
    <w:link w:val="ATATableBody"/>
    <w:uiPriority w:val="34"/>
    <w:rsid w:val="003E736F"/>
    <w:rPr>
      <w:rFonts w:ascii="Cambria" w:hAnsi="Cambria"/>
      <w:color w:val="262626" w:themeColor="text1" w:themeTint="D9"/>
      <w:sz w:val="24"/>
      <w:szCs w:val="24"/>
    </w:rPr>
  </w:style>
  <w:style w:type="paragraph" w:customStyle="1" w:styleId="ATANumLevel02BodySlide">
    <w:name w:val="ATA Num Level 02 Body/Slide"/>
    <w:basedOn w:val="Normal"/>
    <w:uiPriority w:val="9"/>
    <w:qFormat/>
    <w:rsid w:val="00EA6DEB"/>
    <w:pPr>
      <w:numPr>
        <w:numId w:val="31"/>
      </w:numPr>
      <w:ind w:left="720" w:hanging="288"/>
      <w:contextualSpacing/>
    </w:pPr>
    <w:rPr>
      <w:rFonts w:ascii="Cambria" w:hAnsi="Cambria"/>
      <w:color w:val="262626" w:themeColor="text1" w:themeTint="D9"/>
    </w:rPr>
  </w:style>
  <w:style w:type="paragraph" w:customStyle="1" w:styleId="ATANumLevel03BodySlide">
    <w:name w:val="ATA Num Level 03 Body/Slide"/>
    <w:basedOn w:val="ATANumLevel02BodySlide"/>
    <w:link w:val="ATANumLevel03BodySlideChar"/>
    <w:uiPriority w:val="10"/>
    <w:qFormat/>
    <w:rsid w:val="00EA6DEB"/>
    <w:pPr>
      <w:ind w:left="1008"/>
    </w:pPr>
  </w:style>
  <w:style w:type="character" w:customStyle="1" w:styleId="ATANumLevel03BodySlideChar">
    <w:name w:val="ATA Num Level 03 Body/Slide Char"/>
    <w:basedOn w:val="DefaultParagraphFont"/>
    <w:link w:val="ATANumLevel03BodySlide"/>
    <w:uiPriority w:val="10"/>
    <w:rsid w:val="00EA6DEB"/>
    <w:rPr>
      <w:rFonts w:ascii="Cambria" w:hAnsi="Cambria"/>
      <w:color w:val="262626" w:themeColor="text1" w:themeTint="D9"/>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lsdException w:name="heading 1" w:locked="1" w:semiHidden="0" w:uiPriority="0" w:unhideWhenUsed="0"/>
    <w:lsdException w:name="heading 2" w:locked="1" w:uiPriority="0"/>
    <w:lsdException w:name="heading 3" w:locked="1" w:uiPriority="0"/>
    <w:lsdException w:name="heading 4" w:locked="1" w:uiPriority="0"/>
    <w:lsdException w:name="heading 5" w:locked="1" w:uiPriority="0"/>
    <w:lsdException w:name="heading 6" w:locked="1" w:uiPriority="0"/>
    <w:lsdException w:name="heading 7" w:locked="1" w:uiPriority="0"/>
    <w:lsdException w:name="heading 8" w:locked="1" w:uiPriority="0"/>
    <w:lsdException w:name="heading 9" w:locked="1" w:uiPriority="0"/>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0"/>
    <w:lsdException w:name="table of figures" w:uiPriority="0"/>
    <w:lsdException w:name="page number" w:uiPriority="0"/>
    <w:lsdException w:name="toa heading" w:uiPriority="0"/>
    <w:lsdException w:name="List Bullet" w:uiPriority="0"/>
    <w:lsdException w:name="Title" w:locked="1" w:semiHidden="0" w:uiPriority="10" w:unhideWhenUsed="0"/>
    <w:lsdException w:name="Default Paragraph Font" w:uiPriority="1"/>
    <w:lsdException w:name="Subtitle" w:locked="1" w:uiPriority="0" w:unhideWhenUsed="0"/>
    <w:lsdException w:name="Strong" w:locked="1" w:semiHidden="0" w:uiPriority="22" w:unhideWhenUsed="0"/>
    <w:lsdException w:name="Emphasis" w:locked="1" w:semiHidden="0" w:uiPriority="0" w:unhideWhenUsed="0"/>
    <w:lsdException w:name="annotation subject" w:uiPriority="0"/>
    <w:lsdException w:name="Table Classic 1" w:locked="1" w:uiPriority="0"/>
    <w:lsdException w:name="Table Grid" w:locked="1" w:semiHidden="0" w:uiPriority="0" w:unhideWhenUsed="0"/>
    <w:lsdException w:name="Placeholder Text" w:uiPriority="34" w:unhideWhenUsed="0"/>
    <w:lsdException w:name="No Spacing" w:locked="1" w:uiPriority="1" w:unhideWhenUsed="0"/>
    <w:lsdException w:name="Light Shading" w:locked="1" w:semiHidden="0" w:uiPriority="60" w:unhideWhenUsed="0"/>
    <w:lsdException w:name="Light List" w:locked="1" w:semiHidden="0" w:uiPriority="61" w:unhideWhenUsed="0"/>
    <w:lsdException w:name="Light Grid" w:locked="1" w:semiHidden="0" w:uiPriority="62" w:unhideWhenUsed="0"/>
    <w:lsdException w:name="Medium Shading 1" w:locked="1" w:semiHidden="0" w:uiPriority="63" w:unhideWhenUsed="0"/>
    <w:lsdException w:name="Medium Shading 2" w:locked="1" w:semiHidden="0" w:uiPriority="64" w:unhideWhenUsed="0"/>
    <w:lsdException w:name="Medium List 1" w:locked="1" w:semiHidden="0" w:uiPriority="65" w:unhideWhenUsed="0"/>
    <w:lsdException w:name="Medium List 2" w:locked="1" w:semiHidden="0" w:uiPriority="66" w:unhideWhenUsed="0"/>
    <w:lsdException w:name="Medium Grid 1" w:locked="1" w:semiHidden="0" w:uiPriority="67" w:unhideWhenUsed="0"/>
    <w:lsdException w:name="Medium Grid 2" w:locked="1" w:semiHidden="0" w:uiPriority="68" w:unhideWhenUsed="0"/>
    <w:lsdException w:name="Medium Grid 3" w:locked="1" w:semiHidden="0" w:uiPriority="69" w:unhideWhenUsed="0"/>
    <w:lsdException w:name="Dark List" w:locked="1" w:semiHidden="0" w:uiPriority="70" w:unhideWhenUsed="0"/>
    <w:lsdException w:name="Colorful Shading" w:locked="1" w:semiHidden="0" w:uiPriority="71" w:unhideWhenUsed="0"/>
    <w:lsdException w:name="Colorful List" w:locked="1" w:semiHidden="0" w:uiPriority="72" w:unhideWhenUsed="0"/>
    <w:lsdException w:name="Colorful Grid" w:locked="1" w:semiHidden="0" w:uiPriority="73" w:unhideWhenUsed="0"/>
    <w:lsdException w:name="Light Shading Accent 1" w:locked="1" w:semiHidden="0" w:uiPriority="60" w:unhideWhenUsed="0"/>
    <w:lsdException w:name="Light List Accent 1" w:locked="1" w:semiHidden="0" w:uiPriority="61" w:unhideWhenUsed="0"/>
    <w:lsdException w:name="Light Grid Accent 1" w:locked="1" w:semiHidden="0" w:uiPriority="62" w:unhideWhenUsed="0"/>
    <w:lsdException w:name="Medium Shading 1 Accent 1" w:locked="1" w:semiHidden="0" w:uiPriority="63" w:unhideWhenUsed="0"/>
    <w:lsdException w:name="Medium Shading 2 Accent 1" w:locked="1" w:semiHidden="0" w:uiPriority="64" w:unhideWhenUsed="0"/>
    <w:lsdException w:name="Medium List 1 Accent 1" w:locked="1" w:semiHidden="0" w:uiPriority="65" w:unhideWhenUsed="0"/>
    <w:lsdException w:name="Revision" w:unhideWhenUsed="0"/>
    <w:lsdException w:name="List Paragraph" w:locked="1" w:semiHidden="0" w:uiPriority="34" w:unhideWhenUsed="0" w:qFormat="1"/>
    <w:lsdException w:name="Quote" w:locked="1" w:semiHidden="0" w:uiPriority="29" w:unhideWhenUsed="0"/>
    <w:lsdException w:name="Intense Quote" w:locked="1" w:semiHidden="0" w:uiPriority="30" w:unhideWhenUsed="0"/>
    <w:lsdException w:name="Medium List 2 Accent 1" w:locked="1" w:semiHidden="0" w:uiPriority="66" w:unhideWhenUsed="0"/>
    <w:lsdException w:name="Medium Grid 1 Accent 1" w:locked="1" w:semiHidden="0" w:uiPriority="67" w:unhideWhenUsed="0"/>
    <w:lsdException w:name="Medium Grid 2 Accent 1" w:locked="1" w:semiHidden="0" w:uiPriority="68" w:unhideWhenUsed="0"/>
    <w:lsdException w:name="Medium Grid 3 Accent 1" w:locked="1" w:semiHidden="0" w:uiPriority="69" w:unhideWhenUsed="0"/>
    <w:lsdException w:name="Dark List Accent 1" w:locked="1" w:semiHidden="0" w:uiPriority="70" w:unhideWhenUsed="0"/>
    <w:lsdException w:name="Colorful Shading Accent 1" w:locked="1" w:semiHidden="0" w:uiPriority="71" w:unhideWhenUsed="0"/>
    <w:lsdException w:name="Colorful List Accent 1" w:locked="1" w:semiHidden="0" w:uiPriority="72" w:unhideWhenUsed="0"/>
    <w:lsdException w:name="Colorful Grid Accent 1" w:locked="1" w:semiHidden="0" w:uiPriority="73" w:unhideWhenUsed="0"/>
    <w:lsdException w:name="Light Shading Accent 2" w:locked="1" w:semiHidden="0" w:uiPriority="60" w:unhideWhenUsed="0"/>
    <w:lsdException w:name="Light List Accent 2" w:locked="1" w:semiHidden="0" w:uiPriority="61" w:unhideWhenUsed="0"/>
    <w:lsdException w:name="Light Grid Accent 2" w:locked="1" w:semiHidden="0" w:uiPriority="62" w:unhideWhenUsed="0"/>
    <w:lsdException w:name="Medium Shading 1 Accent 2" w:locked="1" w:semiHidden="0" w:uiPriority="63" w:unhideWhenUsed="0"/>
    <w:lsdException w:name="Medium Shading 2 Accent 2" w:locked="1" w:semiHidden="0" w:uiPriority="64" w:unhideWhenUsed="0"/>
    <w:lsdException w:name="Medium List 1 Accent 2" w:locked="1" w:semiHidden="0" w:uiPriority="65" w:unhideWhenUsed="0"/>
    <w:lsdException w:name="Medium List 2 Accent 2" w:locked="1" w:semiHidden="0" w:uiPriority="66" w:unhideWhenUsed="0"/>
    <w:lsdException w:name="Medium Grid 1 Accent 2" w:locked="1" w:semiHidden="0" w:uiPriority="67" w:unhideWhenUsed="0"/>
    <w:lsdException w:name="Medium Grid 2 Accent 2" w:locked="1" w:semiHidden="0" w:uiPriority="68" w:unhideWhenUsed="0"/>
    <w:lsdException w:name="Medium Grid 3 Accent 2" w:locked="1" w:semiHidden="0" w:uiPriority="69" w:unhideWhenUsed="0"/>
    <w:lsdException w:name="Dark List Accent 2" w:locked="1" w:semiHidden="0" w:uiPriority="70" w:unhideWhenUsed="0"/>
    <w:lsdException w:name="Colorful Shading Accent 2" w:locked="1" w:semiHidden="0" w:uiPriority="71" w:unhideWhenUsed="0"/>
    <w:lsdException w:name="Colorful List Accent 2" w:locked="1" w:semiHidden="0" w:uiPriority="72" w:unhideWhenUsed="0"/>
    <w:lsdException w:name="Colorful Grid Accent 2" w:locked="1" w:semiHidden="0" w:uiPriority="73" w:unhideWhenUsed="0"/>
    <w:lsdException w:name="Light Shading Accent 3" w:locked="1" w:semiHidden="0" w:uiPriority="60" w:unhideWhenUsed="0"/>
    <w:lsdException w:name="Light List Accent 3" w:locked="1" w:semiHidden="0" w:uiPriority="61" w:unhideWhenUsed="0"/>
    <w:lsdException w:name="Light Grid Accent 3" w:locked="1" w:semiHidden="0" w:uiPriority="62" w:unhideWhenUsed="0"/>
    <w:lsdException w:name="Medium Shading 1 Accent 3" w:locked="1" w:semiHidden="0" w:uiPriority="63" w:unhideWhenUsed="0"/>
    <w:lsdException w:name="Medium Shading 2 Accent 3" w:locked="1" w:semiHidden="0" w:uiPriority="64" w:unhideWhenUsed="0"/>
    <w:lsdException w:name="Medium List 1 Accent 3" w:locked="1" w:semiHidden="0" w:uiPriority="65" w:unhideWhenUsed="0"/>
    <w:lsdException w:name="Medium List 2 Accent 3" w:locked="1" w:semiHidden="0" w:uiPriority="66" w:unhideWhenUsed="0"/>
    <w:lsdException w:name="Medium Grid 1 Accent 3" w:locked="1" w:semiHidden="0" w:uiPriority="67" w:unhideWhenUsed="0"/>
    <w:lsdException w:name="Medium Grid 2 Accent 3" w:locked="1" w:semiHidden="0" w:uiPriority="68" w:unhideWhenUsed="0"/>
    <w:lsdException w:name="Medium Grid 3 Accent 3" w:locked="1" w:semiHidden="0" w:uiPriority="69" w:unhideWhenUsed="0"/>
    <w:lsdException w:name="Dark List Accent 3" w:locked="1" w:semiHidden="0" w:uiPriority="70" w:unhideWhenUsed="0"/>
    <w:lsdException w:name="Colorful Shading Accent 3" w:locked="1" w:semiHidden="0" w:uiPriority="71" w:unhideWhenUsed="0"/>
    <w:lsdException w:name="Colorful List Accent 3" w:locked="1" w:semiHidden="0" w:uiPriority="72" w:unhideWhenUsed="0"/>
    <w:lsdException w:name="Colorful Grid Accent 3" w:locked="1" w:semiHidden="0" w:uiPriority="73" w:unhideWhenUsed="0"/>
    <w:lsdException w:name="Light Shading Accent 4" w:locked="1" w:semiHidden="0" w:uiPriority="60" w:unhideWhenUsed="0"/>
    <w:lsdException w:name="Light List Accent 4" w:locked="1" w:semiHidden="0" w:uiPriority="61" w:unhideWhenUsed="0"/>
    <w:lsdException w:name="Light Grid Accent 4" w:locked="1" w:semiHidden="0" w:uiPriority="62" w:unhideWhenUsed="0"/>
    <w:lsdException w:name="Medium Shading 1 Accent 4" w:locked="1" w:semiHidden="0" w:uiPriority="63" w:unhideWhenUsed="0"/>
    <w:lsdException w:name="Medium Shading 2 Accent 4" w:locked="1" w:semiHidden="0" w:uiPriority="64" w:unhideWhenUsed="0"/>
    <w:lsdException w:name="Medium List 1 Accent 4" w:locked="1" w:semiHidden="0" w:uiPriority="65" w:unhideWhenUsed="0"/>
    <w:lsdException w:name="Medium List 2 Accent 4" w:locked="1" w:semiHidden="0" w:uiPriority="66" w:unhideWhenUsed="0"/>
    <w:lsdException w:name="Medium Grid 1 Accent 4" w:locked="1" w:semiHidden="0" w:uiPriority="67" w:unhideWhenUsed="0"/>
    <w:lsdException w:name="Medium Grid 2 Accent 4" w:locked="1" w:semiHidden="0" w:uiPriority="68" w:unhideWhenUsed="0"/>
    <w:lsdException w:name="Medium Grid 3 Accent 4" w:locked="1" w:semiHidden="0" w:uiPriority="69" w:unhideWhenUsed="0"/>
    <w:lsdException w:name="Dark List Accent 4" w:locked="1" w:semiHidden="0" w:uiPriority="70" w:unhideWhenUsed="0"/>
    <w:lsdException w:name="Colorful Shading Accent 4" w:locked="1" w:semiHidden="0" w:uiPriority="71" w:unhideWhenUsed="0"/>
    <w:lsdException w:name="Colorful List Accent 4" w:locked="1" w:semiHidden="0" w:uiPriority="72" w:unhideWhenUsed="0"/>
    <w:lsdException w:name="Colorful Grid Accent 4" w:locked="1" w:semiHidden="0" w:uiPriority="73" w:unhideWhenUsed="0"/>
    <w:lsdException w:name="Light Shading Accent 5" w:locked="1" w:semiHidden="0" w:uiPriority="60" w:unhideWhenUsed="0"/>
    <w:lsdException w:name="Light List Accent 5" w:locked="1" w:semiHidden="0" w:uiPriority="61" w:unhideWhenUsed="0"/>
    <w:lsdException w:name="Light Grid Accent 5" w:locked="1" w:semiHidden="0" w:uiPriority="62" w:unhideWhenUsed="0"/>
    <w:lsdException w:name="Medium Shading 1 Accent 5" w:locked="1" w:semiHidden="0" w:uiPriority="63" w:unhideWhenUsed="0"/>
    <w:lsdException w:name="Medium Shading 2 Accent 5" w:locked="1" w:semiHidden="0" w:uiPriority="64" w:unhideWhenUsed="0"/>
    <w:lsdException w:name="Medium List 1 Accent 5" w:locked="1" w:semiHidden="0" w:uiPriority="65" w:unhideWhenUsed="0"/>
    <w:lsdException w:name="Medium List 2 Accent 5" w:locked="1" w:semiHidden="0" w:uiPriority="66" w:unhideWhenUsed="0"/>
    <w:lsdException w:name="Medium Grid 1 Accent 5" w:locked="1" w:semiHidden="0" w:uiPriority="67" w:unhideWhenUsed="0"/>
    <w:lsdException w:name="Medium Grid 2 Accent 5" w:locked="1" w:semiHidden="0" w:uiPriority="68" w:unhideWhenUsed="0"/>
    <w:lsdException w:name="Medium Grid 3 Accent 5" w:locked="1" w:semiHidden="0" w:uiPriority="69" w:unhideWhenUsed="0"/>
    <w:lsdException w:name="Dark List Accent 5" w:locked="1" w:semiHidden="0" w:uiPriority="70" w:unhideWhenUsed="0"/>
    <w:lsdException w:name="Colorful Shading Accent 5" w:locked="1" w:semiHidden="0" w:uiPriority="71" w:unhideWhenUsed="0"/>
    <w:lsdException w:name="Colorful List Accent 5" w:locked="1" w:semiHidden="0" w:uiPriority="72" w:unhideWhenUsed="0"/>
    <w:lsdException w:name="Colorful Grid Accent 5" w:locked="1" w:semiHidden="0" w:uiPriority="73" w:unhideWhenUsed="0"/>
    <w:lsdException w:name="Light Shading Accent 6" w:locked="1" w:semiHidden="0" w:uiPriority="60" w:unhideWhenUsed="0"/>
    <w:lsdException w:name="Light List Accent 6" w:locked="1" w:semiHidden="0" w:uiPriority="61" w:unhideWhenUsed="0"/>
    <w:lsdException w:name="Light Grid Accent 6" w:locked="1" w:semiHidden="0" w:uiPriority="62" w:unhideWhenUsed="0"/>
    <w:lsdException w:name="Medium Shading 1 Accent 6" w:locked="1" w:semiHidden="0" w:uiPriority="63" w:unhideWhenUsed="0"/>
    <w:lsdException w:name="Medium Shading 2 Accent 6" w:locked="1" w:semiHidden="0" w:uiPriority="64" w:unhideWhenUsed="0"/>
    <w:lsdException w:name="Medium List 1 Accent 6" w:locked="1" w:semiHidden="0" w:uiPriority="65" w:unhideWhenUsed="0"/>
    <w:lsdException w:name="Medium List 2 Accent 6" w:locked="1" w:semiHidden="0" w:uiPriority="66" w:unhideWhenUsed="0"/>
    <w:lsdException w:name="Medium Grid 1 Accent 6" w:locked="1" w:semiHidden="0" w:uiPriority="67" w:unhideWhenUsed="0"/>
    <w:lsdException w:name="Medium Grid 2 Accent 6" w:locked="1" w:semiHidden="0" w:uiPriority="68" w:unhideWhenUsed="0"/>
    <w:lsdException w:name="Medium Grid 3 Accent 6" w:locked="1" w:semiHidden="0" w:uiPriority="69" w:unhideWhenUsed="0"/>
    <w:lsdException w:name="Dark List Accent 6" w:locked="1" w:semiHidden="0" w:uiPriority="70" w:unhideWhenUsed="0"/>
    <w:lsdException w:name="Colorful Shading Accent 6" w:locked="1" w:semiHidden="0" w:uiPriority="71" w:unhideWhenUsed="0"/>
    <w:lsdException w:name="Colorful List Accent 6" w:locked="1" w:semiHidden="0" w:uiPriority="72" w:unhideWhenUsed="0"/>
    <w:lsdException w:name="Colorful Grid Accent 6" w:locked="1" w:semiHidden="0" w:uiPriority="73" w:unhideWhenUsed="0"/>
    <w:lsdException w:name="Subtle Emphasis" w:locked="1" w:semiHidden="0" w:uiPriority="19" w:unhideWhenUsed="0"/>
    <w:lsdException w:name="Intense Emphasis" w:locked="1" w:semiHidden="0" w:uiPriority="21" w:unhideWhenUsed="0"/>
    <w:lsdException w:name="Subtle Reference" w:locked="1" w:semiHidden="0" w:uiPriority="31" w:unhideWhenUsed="0"/>
    <w:lsdException w:name="Intense Reference" w:locked="1" w:semiHidden="0" w:uiPriority="32" w:unhideWhenUsed="0"/>
    <w:lsdException w:name="Book Title" w:locked="1" w:semiHidden="0" w:uiPriority="33" w:unhideWhenUsed="0"/>
    <w:lsdException w:name="Bibliography" w:uiPriority="37"/>
    <w:lsdException w:name="TOC Heading" w:uiPriority="0"/>
  </w:latentStyles>
  <w:style w:type="paragraph" w:default="1" w:styleId="Normal">
    <w:name w:val="Normal"/>
    <w:semiHidden/>
    <w:rsid w:val="002567CF"/>
    <w:rPr>
      <w:sz w:val="24"/>
      <w:szCs w:val="24"/>
    </w:rPr>
  </w:style>
  <w:style w:type="paragraph" w:styleId="Heading1">
    <w:name w:val="heading 1"/>
    <w:basedOn w:val="Normal"/>
    <w:next w:val="Normal"/>
    <w:link w:val="Heading1Char"/>
    <w:semiHidden/>
    <w:locked/>
    <w:rsid w:val="0021081C"/>
    <w:pPr>
      <w:keepNext/>
      <w:numPr>
        <w:numId w:val="1"/>
      </w:numPr>
      <w:shd w:val="clear" w:color="auto" w:fill="0C0C0C"/>
      <w:spacing w:after="360"/>
      <w:jc w:val="center"/>
      <w:outlineLvl w:val="0"/>
    </w:pPr>
    <w:rPr>
      <w:rFonts w:ascii="Arial" w:eastAsia="Arial Unicode MS" w:hAnsi="Arial"/>
      <w:b/>
      <w:color w:val="FFFFFF"/>
      <w:szCs w:val="20"/>
    </w:rPr>
  </w:style>
  <w:style w:type="paragraph" w:styleId="Heading2">
    <w:name w:val="heading 2"/>
    <w:aliases w:val="First-Level Heading,Appendix,Heading 2 sec head,Section WC,Part title"/>
    <w:basedOn w:val="Normal"/>
    <w:next w:val="Normal"/>
    <w:link w:val="Heading2Char"/>
    <w:semiHidden/>
    <w:locked/>
    <w:rsid w:val="0021081C"/>
    <w:pPr>
      <w:keepNext/>
      <w:numPr>
        <w:ilvl w:val="1"/>
        <w:numId w:val="1"/>
      </w:numPr>
      <w:tabs>
        <w:tab w:val="left" w:pos="720"/>
      </w:tabs>
      <w:spacing w:before="360" w:after="240"/>
      <w:jc w:val="both"/>
      <w:outlineLvl w:val="1"/>
    </w:pPr>
    <w:rPr>
      <w:rFonts w:eastAsia="Arial Unicode MS"/>
      <w:b/>
      <w:szCs w:val="20"/>
    </w:rPr>
  </w:style>
  <w:style w:type="paragraph" w:styleId="Heading3">
    <w:name w:val="heading 3"/>
    <w:aliases w:val="Second-Level Heading"/>
    <w:basedOn w:val="Normal"/>
    <w:next w:val="Normal"/>
    <w:link w:val="Heading3Char"/>
    <w:semiHidden/>
    <w:locked/>
    <w:rsid w:val="0021081C"/>
    <w:pPr>
      <w:keepNext/>
      <w:numPr>
        <w:ilvl w:val="2"/>
        <w:numId w:val="1"/>
      </w:numPr>
      <w:spacing w:after="120"/>
      <w:jc w:val="both"/>
      <w:outlineLvl w:val="2"/>
    </w:pPr>
    <w:rPr>
      <w:rFonts w:eastAsia="Arial Unicode MS"/>
      <w:b/>
      <w:szCs w:val="20"/>
      <w:u w:val="single"/>
    </w:rPr>
  </w:style>
  <w:style w:type="paragraph" w:styleId="Heading4">
    <w:name w:val="heading 4"/>
    <w:next w:val="Normal"/>
    <w:link w:val="Heading4Char"/>
    <w:semiHidden/>
    <w:locked/>
    <w:rsid w:val="000B4F36"/>
    <w:pPr>
      <w:keepNext/>
      <w:numPr>
        <w:ilvl w:val="3"/>
        <w:numId w:val="1"/>
      </w:numPr>
      <w:outlineLvl w:val="3"/>
    </w:pPr>
    <w:rPr>
      <w:b/>
      <w:bCs/>
      <w:sz w:val="24"/>
      <w:szCs w:val="24"/>
    </w:rPr>
  </w:style>
  <w:style w:type="paragraph" w:styleId="Heading5">
    <w:name w:val="heading 5"/>
    <w:basedOn w:val="Normal"/>
    <w:next w:val="Normal"/>
    <w:link w:val="Heading5Char"/>
    <w:semiHidden/>
    <w:locked/>
    <w:rsid w:val="0021081C"/>
    <w:pPr>
      <w:keepNext/>
      <w:numPr>
        <w:ilvl w:val="4"/>
        <w:numId w:val="1"/>
      </w:numPr>
      <w:spacing w:after="120"/>
      <w:outlineLvl w:val="4"/>
    </w:pPr>
    <w:rPr>
      <w:b/>
      <w:bCs/>
      <w:sz w:val="22"/>
    </w:rPr>
  </w:style>
  <w:style w:type="paragraph" w:styleId="Heading6">
    <w:name w:val="heading 6"/>
    <w:aliases w:val="Main Head"/>
    <w:basedOn w:val="Normal"/>
    <w:next w:val="Normal"/>
    <w:link w:val="Heading6Char"/>
    <w:semiHidden/>
    <w:locked/>
    <w:rsid w:val="0021081C"/>
    <w:pPr>
      <w:keepNext/>
      <w:numPr>
        <w:ilvl w:val="5"/>
        <w:numId w:val="1"/>
      </w:numPr>
      <w:jc w:val="both"/>
      <w:outlineLvl w:val="5"/>
    </w:pPr>
    <w:rPr>
      <w:rFonts w:eastAsia="Arial Unicode MS"/>
      <w:b/>
      <w:i/>
      <w:color w:val="FF0000"/>
      <w:szCs w:val="20"/>
    </w:rPr>
  </w:style>
  <w:style w:type="paragraph" w:styleId="Heading7">
    <w:name w:val="heading 7"/>
    <w:basedOn w:val="Normal"/>
    <w:next w:val="Normal"/>
    <w:link w:val="Heading7Char"/>
    <w:semiHidden/>
    <w:locked/>
    <w:rsid w:val="0021081C"/>
    <w:pPr>
      <w:keepNext/>
      <w:numPr>
        <w:ilvl w:val="6"/>
        <w:numId w:val="1"/>
      </w:numPr>
      <w:tabs>
        <w:tab w:val="left" w:pos="2700"/>
        <w:tab w:val="left" w:pos="5040"/>
      </w:tabs>
      <w:spacing w:before="360" w:after="320"/>
      <w:jc w:val="both"/>
      <w:outlineLvl w:val="6"/>
    </w:pPr>
    <w:rPr>
      <w:b/>
      <w:bCs/>
    </w:rPr>
  </w:style>
  <w:style w:type="paragraph" w:styleId="Heading8">
    <w:name w:val="heading 8"/>
    <w:basedOn w:val="Normal"/>
    <w:next w:val="Normal"/>
    <w:link w:val="Heading8Char"/>
    <w:semiHidden/>
    <w:locked/>
    <w:rsid w:val="0021081C"/>
    <w:pPr>
      <w:keepNext/>
      <w:numPr>
        <w:ilvl w:val="7"/>
        <w:numId w:val="1"/>
      </w:numPr>
      <w:spacing w:after="120"/>
      <w:outlineLvl w:val="7"/>
    </w:pPr>
    <w:rPr>
      <w:i/>
      <w:iCs/>
      <w:sz w:val="22"/>
    </w:rPr>
  </w:style>
  <w:style w:type="paragraph" w:styleId="Heading9">
    <w:name w:val="heading 9"/>
    <w:basedOn w:val="Normal"/>
    <w:next w:val="Normal"/>
    <w:link w:val="Heading9Char"/>
    <w:semiHidden/>
    <w:locked/>
    <w:rsid w:val="0021081C"/>
    <w:pPr>
      <w:keepNext/>
      <w:numPr>
        <w:ilvl w:val="8"/>
        <w:numId w:val="1"/>
      </w:numPr>
      <w:tabs>
        <w:tab w:val="left" w:pos="3960"/>
      </w:tabs>
      <w:spacing w:before="240"/>
      <w:jc w:val="both"/>
      <w:outlineLvl w:val="8"/>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semiHidden/>
    <w:rsid w:val="00FD30B0"/>
    <w:rPr>
      <w:rFonts w:ascii="Arial" w:eastAsia="Arial Unicode MS" w:hAnsi="Arial"/>
      <w:b/>
      <w:color w:val="FFFFFF"/>
      <w:sz w:val="24"/>
      <w:shd w:val="clear" w:color="auto" w:fill="0C0C0C"/>
    </w:rPr>
  </w:style>
  <w:style w:type="character" w:customStyle="1" w:styleId="Heading2Char">
    <w:name w:val="Heading 2 Char"/>
    <w:aliases w:val="First-Level Heading Char,Appendix Char,Heading 2 sec head Char,Section WC Char,Part title Char"/>
    <w:link w:val="Heading2"/>
    <w:semiHidden/>
    <w:rsid w:val="00FD30B0"/>
    <w:rPr>
      <w:rFonts w:eastAsia="Arial Unicode MS"/>
      <w:b/>
      <w:sz w:val="24"/>
    </w:rPr>
  </w:style>
  <w:style w:type="character" w:customStyle="1" w:styleId="Heading3Char">
    <w:name w:val="Heading 3 Char"/>
    <w:aliases w:val="Second-Level Heading Char"/>
    <w:link w:val="Heading3"/>
    <w:semiHidden/>
    <w:rsid w:val="00FD30B0"/>
    <w:rPr>
      <w:rFonts w:eastAsia="Arial Unicode MS"/>
      <w:b/>
      <w:sz w:val="24"/>
      <w:u w:val="single"/>
    </w:rPr>
  </w:style>
  <w:style w:type="character" w:customStyle="1" w:styleId="Heading4Char">
    <w:name w:val="Heading 4 Char"/>
    <w:link w:val="Heading4"/>
    <w:semiHidden/>
    <w:rsid w:val="00FD30B0"/>
    <w:rPr>
      <w:b/>
      <w:bCs/>
      <w:sz w:val="24"/>
      <w:szCs w:val="24"/>
    </w:rPr>
  </w:style>
  <w:style w:type="character" w:customStyle="1" w:styleId="Heading5Char">
    <w:name w:val="Heading 5 Char"/>
    <w:link w:val="Heading5"/>
    <w:semiHidden/>
    <w:rsid w:val="00FD30B0"/>
    <w:rPr>
      <w:b/>
      <w:bCs/>
      <w:sz w:val="22"/>
      <w:szCs w:val="24"/>
    </w:rPr>
  </w:style>
  <w:style w:type="character" w:customStyle="1" w:styleId="Heading6Char">
    <w:name w:val="Heading 6 Char"/>
    <w:aliases w:val="Main Head Char"/>
    <w:link w:val="Heading6"/>
    <w:semiHidden/>
    <w:rsid w:val="00FD30B0"/>
    <w:rPr>
      <w:rFonts w:eastAsia="Arial Unicode MS"/>
      <w:b/>
      <w:i/>
      <w:color w:val="FF0000"/>
      <w:sz w:val="24"/>
    </w:rPr>
  </w:style>
  <w:style w:type="character" w:customStyle="1" w:styleId="Heading7Char">
    <w:name w:val="Heading 7 Char"/>
    <w:link w:val="Heading7"/>
    <w:semiHidden/>
    <w:rsid w:val="00FD30B0"/>
    <w:rPr>
      <w:b/>
      <w:bCs/>
      <w:sz w:val="24"/>
      <w:szCs w:val="24"/>
    </w:rPr>
  </w:style>
  <w:style w:type="character" w:customStyle="1" w:styleId="Heading8Char">
    <w:name w:val="Heading 8 Char"/>
    <w:link w:val="Heading8"/>
    <w:semiHidden/>
    <w:rsid w:val="00FD30B0"/>
    <w:rPr>
      <w:i/>
      <w:iCs/>
      <w:sz w:val="22"/>
      <w:szCs w:val="24"/>
    </w:rPr>
  </w:style>
  <w:style w:type="character" w:customStyle="1" w:styleId="Heading9Char">
    <w:name w:val="Heading 9 Char"/>
    <w:link w:val="Heading9"/>
    <w:semiHidden/>
    <w:rsid w:val="00FD30B0"/>
    <w:rPr>
      <w:b/>
      <w:bCs/>
      <w:sz w:val="24"/>
      <w:szCs w:val="24"/>
    </w:rPr>
  </w:style>
  <w:style w:type="paragraph" w:customStyle="1" w:styleId="ATAHeadingLevel1">
    <w:name w:val="ATA Heading Level 1"/>
    <w:next w:val="ATABody"/>
    <w:link w:val="ATAHeadingLevel1Char"/>
    <w:rsid w:val="00CF1D0E"/>
    <w:pPr>
      <w:keepNext/>
      <w:spacing w:before="180" w:after="60"/>
      <w:outlineLvl w:val="0"/>
    </w:pPr>
    <w:rPr>
      <w:rFonts w:ascii="Cambria" w:hAnsi="Cambria"/>
      <w:b/>
      <w:sz w:val="24"/>
      <w:szCs w:val="24"/>
    </w:rPr>
  </w:style>
  <w:style w:type="paragraph" w:customStyle="1" w:styleId="ATABody">
    <w:name w:val="ATA Body"/>
    <w:link w:val="ATABodyChar"/>
    <w:qFormat/>
    <w:rsid w:val="00476D74"/>
    <w:rPr>
      <w:rFonts w:ascii="Cambria" w:hAnsi="Cambria"/>
      <w:sz w:val="24"/>
      <w:szCs w:val="24"/>
    </w:rPr>
  </w:style>
  <w:style w:type="character" w:customStyle="1" w:styleId="ATABodyChar">
    <w:name w:val="ATA Body Char"/>
    <w:link w:val="ATABody"/>
    <w:locked/>
    <w:rsid w:val="00476D74"/>
    <w:rPr>
      <w:rFonts w:ascii="Cambria" w:hAnsi="Cambria"/>
      <w:sz w:val="24"/>
      <w:szCs w:val="24"/>
    </w:rPr>
  </w:style>
  <w:style w:type="character" w:customStyle="1" w:styleId="ATAHeadingLevel1Char">
    <w:name w:val="ATA Heading Level 1 Char"/>
    <w:link w:val="ATAHeadingLevel1"/>
    <w:rsid w:val="00CF1D0E"/>
    <w:rPr>
      <w:rFonts w:ascii="Cambria" w:hAnsi="Cambria"/>
      <w:b/>
      <w:sz w:val="24"/>
      <w:szCs w:val="24"/>
    </w:rPr>
  </w:style>
  <w:style w:type="character" w:customStyle="1" w:styleId="ATADirections">
    <w:name w:val="ATA Directions"/>
    <w:uiPriority w:val="7"/>
    <w:qFormat/>
    <w:rsid w:val="00C305B2"/>
    <w:rPr>
      <w:rFonts w:ascii="Helvetica" w:hAnsi="Helvetica"/>
      <w:b/>
      <w:color w:val="B79000" w:themeColor="accent2" w:themeShade="BF"/>
      <w:sz w:val="20"/>
    </w:rPr>
  </w:style>
  <w:style w:type="paragraph" w:customStyle="1" w:styleId="ATAFacNoteHeading">
    <w:name w:val="ATA Fac Note Heading"/>
    <w:next w:val="ATAFacNoteLevel1"/>
    <w:link w:val="ATAFacNoteHeadingChar"/>
    <w:rsid w:val="00476D74"/>
    <w:pPr>
      <w:pBdr>
        <w:top w:val="single" w:sz="2" w:space="0" w:color="5B5B5B"/>
      </w:pBdr>
    </w:pPr>
    <w:rPr>
      <w:rFonts w:ascii="Cambria" w:hAnsi="Cambria"/>
      <w:b/>
      <w:sz w:val="24"/>
      <w:szCs w:val="24"/>
    </w:rPr>
  </w:style>
  <w:style w:type="character" w:customStyle="1" w:styleId="ATAFacNoteHeadingChar">
    <w:name w:val="ATA Fac Note Heading Char"/>
    <w:link w:val="ATAFacNoteHeading"/>
    <w:locked/>
    <w:rsid w:val="00476D74"/>
    <w:rPr>
      <w:rFonts w:ascii="Cambria" w:hAnsi="Cambria"/>
      <w:b/>
      <w:sz w:val="24"/>
      <w:szCs w:val="24"/>
    </w:rPr>
  </w:style>
  <w:style w:type="paragraph" w:customStyle="1" w:styleId="ATAFacNoteLevel2">
    <w:name w:val="ATA Fac Note Level 2"/>
    <w:basedOn w:val="ATAFacNoteLevel1"/>
    <w:link w:val="ATAFacNoteLevel2Char"/>
    <w:rsid w:val="003E4791"/>
  </w:style>
  <w:style w:type="paragraph" w:styleId="BalloonText">
    <w:name w:val="Balloon Text"/>
    <w:basedOn w:val="Normal"/>
    <w:link w:val="BalloonTextChar"/>
    <w:uiPriority w:val="99"/>
    <w:semiHidden/>
    <w:unhideWhenUsed/>
    <w:rsid w:val="00775D9C"/>
    <w:rPr>
      <w:rFonts w:ascii="Tahoma" w:hAnsi="Tahoma" w:cs="Tahoma"/>
      <w:sz w:val="16"/>
      <w:szCs w:val="16"/>
    </w:rPr>
  </w:style>
  <w:style w:type="character" w:customStyle="1" w:styleId="BalloonTextChar">
    <w:name w:val="Balloon Text Char"/>
    <w:link w:val="BalloonText"/>
    <w:uiPriority w:val="99"/>
    <w:semiHidden/>
    <w:rsid w:val="00775D9C"/>
    <w:rPr>
      <w:rFonts w:ascii="Tahoma" w:hAnsi="Tahoma" w:cs="Tahoma"/>
      <w:sz w:val="16"/>
      <w:szCs w:val="16"/>
    </w:rPr>
  </w:style>
  <w:style w:type="paragraph" w:customStyle="1" w:styleId="ATAHeadingLevel2">
    <w:name w:val="ATA Heading Level 2"/>
    <w:basedOn w:val="ATAHeadingLevel1"/>
    <w:next w:val="ATABody"/>
    <w:link w:val="ATAHeadingLevel2Char"/>
    <w:rsid w:val="00CF1D0E"/>
    <w:pPr>
      <w:outlineLvl w:val="1"/>
    </w:pPr>
    <w:rPr>
      <w:u w:val="single"/>
    </w:rPr>
  </w:style>
  <w:style w:type="paragraph" w:customStyle="1" w:styleId="ATAHeadingLevel3">
    <w:name w:val="ATA Heading Level 3"/>
    <w:next w:val="ATABody"/>
    <w:link w:val="ATAHeadingLevel3Char"/>
    <w:rsid w:val="00EA23C6"/>
    <w:pPr>
      <w:keepNext/>
      <w:spacing w:before="180" w:after="60"/>
    </w:pPr>
    <w:rPr>
      <w:rFonts w:ascii="Cambria" w:hAnsi="Cambria"/>
      <w:sz w:val="24"/>
      <w:szCs w:val="24"/>
    </w:rPr>
  </w:style>
  <w:style w:type="character" w:customStyle="1" w:styleId="ATAHeadingLevel2Char">
    <w:name w:val="ATA Heading Level 2 Char"/>
    <w:link w:val="ATAHeadingLevel2"/>
    <w:rsid w:val="00CF1D0E"/>
    <w:rPr>
      <w:rFonts w:ascii="Cambria" w:hAnsi="Cambria"/>
      <w:b/>
      <w:sz w:val="24"/>
      <w:szCs w:val="24"/>
      <w:u w:val="single"/>
    </w:rPr>
  </w:style>
  <w:style w:type="character" w:customStyle="1" w:styleId="ATAFacNoteLevel2Char">
    <w:name w:val="ATA Fac Note Level 2 Char"/>
    <w:basedOn w:val="ATAFacNoteLevel1Char"/>
    <w:link w:val="ATAFacNoteLevel2"/>
    <w:rsid w:val="003E4791"/>
    <w:rPr>
      <w:rFonts w:ascii="Cambria" w:hAnsi="Cambria"/>
      <w:color w:val="000000"/>
      <w:sz w:val="24"/>
      <w:szCs w:val="24"/>
    </w:rPr>
  </w:style>
  <w:style w:type="character" w:customStyle="1" w:styleId="ATAHeadingLevel3Char">
    <w:name w:val="ATA Heading Level 3 Char"/>
    <w:link w:val="ATAHeadingLevel3"/>
    <w:rsid w:val="00FD30B0"/>
    <w:rPr>
      <w:rFonts w:ascii="Cambria" w:hAnsi="Cambria"/>
      <w:sz w:val="24"/>
      <w:szCs w:val="24"/>
    </w:rPr>
  </w:style>
  <w:style w:type="paragraph" w:styleId="CommentSubject">
    <w:name w:val="annotation subject"/>
    <w:basedOn w:val="Normal"/>
    <w:link w:val="CommentSubjectChar"/>
    <w:semiHidden/>
    <w:unhideWhenUsed/>
    <w:rsid w:val="0021081C"/>
    <w:rPr>
      <w:b/>
      <w:bCs/>
      <w:sz w:val="20"/>
      <w:szCs w:val="20"/>
    </w:rPr>
  </w:style>
  <w:style w:type="character" w:customStyle="1" w:styleId="CommentSubjectChar">
    <w:name w:val="Comment Subject Char"/>
    <w:link w:val="CommentSubject"/>
    <w:uiPriority w:val="99"/>
    <w:semiHidden/>
    <w:rsid w:val="0021081C"/>
    <w:rPr>
      <w:b/>
      <w:bCs/>
    </w:rPr>
  </w:style>
  <w:style w:type="paragraph" w:styleId="Revision">
    <w:name w:val="Revision"/>
    <w:hidden/>
    <w:uiPriority w:val="99"/>
    <w:semiHidden/>
    <w:rsid w:val="00F634DE"/>
    <w:rPr>
      <w:sz w:val="24"/>
      <w:szCs w:val="24"/>
    </w:rPr>
  </w:style>
  <w:style w:type="paragraph" w:customStyle="1" w:styleId="ATAHeadingLevel4">
    <w:name w:val="ATA Heading Level 4"/>
    <w:next w:val="ATABody"/>
    <w:link w:val="ATAHeadingLevel4Char"/>
    <w:rsid w:val="00EA23C6"/>
    <w:pPr>
      <w:spacing w:before="180" w:after="60"/>
    </w:pPr>
    <w:rPr>
      <w:rFonts w:ascii="Cambria" w:hAnsi="Cambria"/>
      <w:i/>
      <w:sz w:val="24"/>
      <w:szCs w:val="24"/>
    </w:rPr>
  </w:style>
  <w:style w:type="paragraph" w:customStyle="1" w:styleId="ATAHeader">
    <w:name w:val="ATA Header"/>
    <w:link w:val="ATAHeaderChar"/>
    <w:qFormat/>
    <w:rsid w:val="00456B51"/>
    <w:pPr>
      <w:tabs>
        <w:tab w:val="left" w:pos="0"/>
        <w:tab w:val="right" w:pos="9720"/>
      </w:tabs>
    </w:pPr>
    <w:rPr>
      <w:rFonts w:ascii="Arial" w:hAnsi="Arial"/>
      <w:sz w:val="18"/>
      <w:szCs w:val="18"/>
    </w:rPr>
  </w:style>
  <w:style w:type="paragraph" w:styleId="NormalWeb">
    <w:name w:val="Normal (Web)"/>
    <w:basedOn w:val="Normal"/>
    <w:uiPriority w:val="99"/>
    <w:semiHidden/>
    <w:unhideWhenUsed/>
    <w:rsid w:val="00EF6BDE"/>
    <w:pPr>
      <w:spacing w:before="100" w:beforeAutospacing="1" w:after="100" w:afterAutospacing="1"/>
    </w:pPr>
  </w:style>
  <w:style w:type="paragraph" w:customStyle="1" w:styleId="ATAFacNoteLevel1">
    <w:name w:val="ATA Fac Note Level 1"/>
    <w:link w:val="ATAFacNoteLevel1Char"/>
    <w:rsid w:val="00476D74"/>
    <w:rPr>
      <w:rFonts w:ascii="Cambria" w:hAnsi="Cambria"/>
      <w:color w:val="000000"/>
      <w:sz w:val="24"/>
      <w:szCs w:val="24"/>
    </w:rPr>
  </w:style>
  <w:style w:type="character" w:styleId="PlaceholderText">
    <w:name w:val="Placeholder Text"/>
    <w:uiPriority w:val="34"/>
    <w:semiHidden/>
    <w:rsid w:val="00423B24"/>
    <w:rPr>
      <w:color w:val="808080"/>
    </w:rPr>
  </w:style>
  <w:style w:type="character" w:styleId="BookTitle">
    <w:name w:val="Book Title"/>
    <w:uiPriority w:val="33"/>
    <w:semiHidden/>
    <w:locked/>
    <w:rsid w:val="0021081C"/>
    <w:rPr>
      <w:b/>
      <w:bCs/>
      <w:smallCaps/>
      <w:spacing w:val="5"/>
    </w:rPr>
  </w:style>
  <w:style w:type="paragraph" w:customStyle="1" w:styleId="ATAModuleTitle">
    <w:name w:val="ATA Module Title"/>
    <w:link w:val="ATAModuleTitleChar"/>
    <w:qFormat/>
    <w:rsid w:val="00ED6DE1"/>
    <w:pPr>
      <w:pBdr>
        <w:top w:val="single" w:sz="18" w:space="1" w:color="262626"/>
        <w:bottom w:val="single" w:sz="18" w:space="1" w:color="262626"/>
      </w:pBdr>
      <w:shd w:val="clear" w:color="auto" w:fill="262626"/>
      <w:spacing w:before="100" w:beforeAutospacing="1" w:after="100" w:afterAutospacing="1"/>
      <w:jc w:val="center"/>
    </w:pPr>
    <w:rPr>
      <w:rFonts w:ascii="Cambria" w:hAnsi="Cambria"/>
      <w:b/>
      <w:caps/>
      <w:sz w:val="24"/>
      <w:szCs w:val="24"/>
    </w:rPr>
  </w:style>
  <w:style w:type="paragraph" w:styleId="Footer">
    <w:name w:val="footer"/>
    <w:basedOn w:val="Normal"/>
    <w:link w:val="FooterChar"/>
    <w:unhideWhenUsed/>
    <w:rsid w:val="00CB1F8E"/>
    <w:pPr>
      <w:tabs>
        <w:tab w:val="center" w:pos="4680"/>
        <w:tab w:val="right" w:pos="9360"/>
      </w:tabs>
    </w:pPr>
  </w:style>
  <w:style w:type="character" w:customStyle="1" w:styleId="ATAModuleTitleChar">
    <w:name w:val="ATA Module Title Char"/>
    <w:link w:val="ATAModuleTitle"/>
    <w:rsid w:val="00ED6DE1"/>
    <w:rPr>
      <w:rFonts w:ascii="Cambria" w:hAnsi="Cambria"/>
      <w:b/>
      <w:caps/>
      <w:sz w:val="24"/>
      <w:szCs w:val="24"/>
      <w:shd w:val="clear" w:color="auto" w:fill="262626"/>
    </w:rPr>
  </w:style>
  <w:style w:type="character" w:customStyle="1" w:styleId="FooterChar">
    <w:name w:val="Footer Char"/>
    <w:link w:val="Footer"/>
    <w:rsid w:val="00CB1F8E"/>
    <w:rPr>
      <w:sz w:val="24"/>
      <w:szCs w:val="24"/>
    </w:rPr>
  </w:style>
  <w:style w:type="paragraph" w:customStyle="1" w:styleId="ATAFooter">
    <w:name w:val="ATA Footer"/>
    <w:link w:val="ATAFooterChar"/>
    <w:rsid w:val="0026591D"/>
    <w:pPr>
      <w:tabs>
        <w:tab w:val="left" w:pos="0"/>
        <w:tab w:val="right" w:pos="8640"/>
      </w:tabs>
    </w:pPr>
    <w:rPr>
      <w:rFonts w:ascii="Arial" w:hAnsi="Arial"/>
      <w:sz w:val="18"/>
      <w:szCs w:val="24"/>
    </w:rPr>
  </w:style>
  <w:style w:type="character" w:customStyle="1" w:styleId="ATAFooterChar">
    <w:name w:val="ATA Footer Char"/>
    <w:link w:val="ATAFooter"/>
    <w:rsid w:val="0026591D"/>
    <w:rPr>
      <w:rFonts w:ascii="Arial" w:hAnsi="Arial"/>
      <w:sz w:val="18"/>
      <w:szCs w:val="24"/>
    </w:rPr>
  </w:style>
  <w:style w:type="table" w:styleId="TableClassic1">
    <w:name w:val="Table Classic 1"/>
    <w:basedOn w:val="TableNormal"/>
    <w:locked/>
    <w:rsid w:val="006F44B8"/>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customStyle="1" w:styleId="ATAFacNoteLevel1Char">
    <w:name w:val="ATA Fac Note Level 1 Char"/>
    <w:link w:val="ATAFacNoteLevel1"/>
    <w:rsid w:val="00476D74"/>
    <w:rPr>
      <w:rFonts w:ascii="Cambria" w:hAnsi="Cambria"/>
      <w:color w:val="000000"/>
      <w:sz w:val="24"/>
      <w:szCs w:val="24"/>
    </w:rPr>
  </w:style>
  <w:style w:type="character" w:customStyle="1" w:styleId="ATAHeaderChar">
    <w:name w:val="ATA Header Char"/>
    <w:link w:val="ATAHeader"/>
    <w:rsid w:val="00456B51"/>
    <w:rPr>
      <w:rFonts w:ascii="Arial" w:hAnsi="Arial"/>
      <w:sz w:val="18"/>
      <w:szCs w:val="18"/>
    </w:rPr>
  </w:style>
  <w:style w:type="table" w:styleId="TableGrid">
    <w:name w:val="Table Grid"/>
    <w:basedOn w:val="TableNormal"/>
    <w:locked/>
    <w:rsid w:val="00157B1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TAHeadingLevel4Char">
    <w:name w:val="ATA Heading Level 4 Char"/>
    <w:link w:val="ATAHeadingLevel4"/>
    <w:rsid w:val="00FD30B0"/>
    <w:rPr>
      <w:rFonts w:ascii="Cambria" w:hAnsi="Cambria"/>
      <w:i/>
      <w:sz w:val="24"/>
      <w:szCs w:val="24"/>
    </w:rPr>
  </w:style>
  <w:style w:type="paragraph" w:styleId="Header">
    <w:name w:val="header"/>
    <w:basedOn w:val="Normal"/>
    <w:link w:val="HeaderChar"/>
    <w:unhideWhenUsed/>
    <w:rsid w:val="00644D00"/>
    <w:pPr>
      <w:tabs>
        <w:tab w:val="center" w:pos="4680"/>
        <w:tab w:val="right" w:pos="9360"/>
      </w:tabs>
    </w:pPr>
  </w:style>
  <w:style w:type="character" w:customStyle="1" w:styleId="HeaderChar">
    <w:name w:val="Header Char"/>
    <w:link w:val="Header"/>
    <w:rsid w:val="00644D00"/>
    <w:rPr>
      <w:sz w:val="24"/>
      <w:szCs w:val="24"/>
    </w:rPr>
  </w:style>
  <w:style w:type="paragraph" w:customStyle="1" w:styleId="ATATopicHeading">
    <w:name w:val="ATA Topic Heading"/>
    <w:next w:val="ATABody"/>
    <w:uiPriority w:val="34"/>
    <w:rsid w:val="008564F0"/>
    <w:pPr>
      <w:keepNext/>
      <w:pBdr>
        <w:top w:val="single" w:sz="4" w:space="1" w:color="auto"/>
        <w:bottom w:val="single" w:sz="4" w:space="1" w:color="auto"/>
      </w:pBdr>
      <w:spacing w:before="240" w:after="240"/>
    </w:pPr>
    <w:rPr>
      <w:rFonts w:ascii="Cambria" w:hAnsi="Cambria"/>
      <w:b/>
      <w:sz w:val="24"/>
      <w:szCs w:val="24"/>
    </w:rPr>
  </w:style>
  <w:style w:type="character" w:customStyle="1" w:styleId="ATASlideFacNoteHeadingChar">
    <w:name w:val="ATA Slide/Fac Note Heading Char"/>
    <w:basedOn w:val="DefaultParagraphFont"/>
    <w:link w:val="ATASlideFacNoteHeading"/>
    <w:locked/>
    <w:rsid w:val="002B3D5A"/>
    <w:rPr>
      <w:rFonts w:ascii="Cambria" w:hAnsi="Cambria"/>
      <w:b/>
      <w:sz w:val="24"/>
      <w:szCs w:val="24"/>
    </w:rPr>
  </w:style>
  <w:style w:type="paragraph" w:customStyle="1" w:styleId="ATASlideFacNoteHeading">
    <w:name w:val="ATA Slide/Fac Note Heading"/>
    <w:next w:val="Normal"/>
    <w:link w:val="ATASlideFacNoteHeadingChar"/>
    <w:qFormat/>
    <w:rsid w:val="002B3D5A"/>
    <w:pPr>
      <w:spacing w:before="80"/>
      <w:ind w:left="72"/>
    </w:pPr>
    <w:rPr>
      <w:rFonts w:ascii="Cambria" w:hAnsi="Cambria"/>
      <w:b/>
      <w:sz w:val="24"/>
      <w:szCs w:val="24"/>
    </w:rPr>
  </w:style>
  <w:style w:type="paragraph" w:styleId="CommentText">
    <w:name w:val="annotation text"/>
    <w:basedOn w:val="Normal"/>
    <w:link w:val="CommentTextChar"/>
    <w:uiPriority w:val="99"/>
    <w:unhideWhenUsed/>
    <w:rsid w:val="00264A72"/>
    <w:rPr>
      <w:sz w:val="20"/>
      <w:szCs w:val="20"/>
    </w:rPr>
  </w:style>
  <w:style w:type="character" w:customStyle="1" w:styleId="CommentTextChar">
    <w:name w:val="Comment Text Char"/>
    <w:basedOn w:val="DefaultParagraphFont"/>
    <w:link w:val="CommentText"/>
    <w:uiPriority w:val="99"/>
    <w:rsid w:val="00264A72"/>
  </w:style>
  <w:style w:type="paragraph" w:customStyle="1" w:styleId="ATABulletLevel02BodySlide">
    <w:name w:val="ATA  Bullet Level 02 Body/Slide"/>
    <w:link w:val="ATABulletLevel02BodySlideChar"/>
    <w:uiPriority w:val="6"/>
    <w:qFormat/>
    <w:rsid w:val="00D065DA"/>
    <w:pPr>
      <w:numPr>
        <w:numId w:val="25"/>
      </w:numPr>
      <w:ind w:right="72"/>
    </w:pPr>
    <w:rPr>
      <w:rFonts w:ascii="Cambria" w:eastAsia="MS PGothic" w:hAnsi="Cambria"/>
      <w:bCs/>
      <w:color w:val="262626" w:themeColor="text1" w:themeTint="D9"/>
      <w:sz w:val="24"/>
      <w:szCs w:val="24"/>
    </w:rPr>
  </w:style>
  <w:style w:type="character" w:customStyle="1" w:styleId="ATABulletLevel02BodySlideChar">
    <w:name w:val="ATA  Bullet Level 02 Body/Slide Char"/>
    <w:basedOn w:val="DefaultParagraphFont"/>
    <w:link w:val="ATABulletLevel02BodySlide"/>
    <w:uiPriority w:val="6"/>
    <w:rsid w:val="00D065DA"/>
    <w:rPr>
      <w:rFonts w:ascii="Cambria" w:eastAsia="MS PGothic" w:hAnsi="Cambria"/>
      <w:bCs/>
      <w:color w:val="262626" w:themeColor="text1" w:themeTint="D9"/>
      <w:sz w:val="24"/>
      <w:szCs w:val="24"/>
    </w:rPr>
  </w:style>
  <w:style w:type="paragraph" w:customStyle="1" w:styleId="ATABulletLevel01BodySlide">
    <w:name w:val="ATA  Bullet Level 01 Body/Slide"/>
    <w:link w:val="ATABulletLevel01BodySlideChar"/>
    <w:uiPriority w:val="5"/>
    <w:qFormat/>
    <w:rsid w:val="00E31DA1"/>
    <w:pPr>
      <w:numPr>
        <w:numId w:val="14"/>
      </w:numPr>
      <w:ind w:left="360" w:right="72" w:hanging="288"/>
    </w:pPr>
    <w:rPr>
      <w:rFonts w:ascii="Cambria" w:eastAsia="MS PGothic" w:hAnsi="Cambria"/>
      <w:bCs/>
      <w:color w:val="262626" w:themeColor="text1" w:themeTint="D9"/>
      <w:sz w:val="24"/>
      <w:szCs w:val="24"/>
    </w:rPr>
  </w:style>
  <w:style w:type="character" w:customStyle="1" w:styleId="ATABulletLevel01BodySlideChar">
    <w:name w:val="ATA  Bullet Level 01 Body/Slide Char"/>
    <w:basedOn w:val="DefaultParagraphFont"/>
    <w:link w:val="ATABulletLevel01BodySlide"/>
    <w:uiPriority w:val="5"/>
    <w:rsid w:val="00E31DA1"/>
    <w:rPr>
      <w:rFonts w:ascii="Cambria" w:eastAsia="MS PGothic" w:hAnsi="Cambria"/>
      <w:bCs/>
      <w:color w:val="262626" w:themeColor="text1" w:themeTint="D9"/>
      <w:sz w:val="24"/>
      <w:szCs w:val="24"/>
    </w:rPr>
  </w:style>
  <w:style w:type="paragraph" w:styleId="ListParagraph">
    <w:name w:val="List Paragraph"/>
    <w:basedOn w:val="Normal"/>
    <w:uiPriority w:val="34"/>
    <w:qFormat/>
    <w:locked/>
    <w:rsid w:val="004411F3"/>
    <w:pPr>
      <w:ind w:left="720"/>
      <w:contextualSpacing/>
    </w:pPr>
  </w:style>
  <w:style w:type="paragraph" w:customStyle="1" w:styleId="ataBody0">
    <w:name w:val="ataBody"/>
    <w:basedOn w:val="Normal"/>
    <w:qFormat/>
    <w:rsid w:val="00705CF4"/>
    <w:rPr>
      <w:rFonts w:ascii="Cambria" w:eastAsiaTheme="minorHAnsi" w:hAnsi="Cambria" w:cstheme="minorBidi"/>
      <w:szCs w:val="22"/>
    </w:rPr>
  </w:style>
  <w:style w:type="paragraph" w:customStyle="1" w:styleId="ataNumberedList">
    <w:name w:val="ataNumbered List"/>
    <w:basedOn w:val="ataBody0"/>
    <w:qFormat/>
    <w:rsid w:val="00812091"/>
    <w:pPr>
      <w:numPr>
        <w:numId w:val="28"/>
      </w:numPr>
    </w:pPr>
  </w:style>
  <w:style w:type="character" w:styleId="CommentReference">
    <w:name w:val="annotation reference"/>
    <w:basedOn w:val="DefaultParagraphFont"/>
    <w:uiPriority w:val="99"/>
    <w:semiHidden/>
    <w:unhideWhenUsed/>
    <w:rsid w:val="00812091"/>
    <w:rPr>
      <w:sz w:val="16"/>
      <w:szCs w:val="16"/>
    </w:rPr>
  </w:style>
  <w:style w:type="paragraph" w:customStyle="1" w:styleId="ATABullet1">
    <w:name w:val="ATA Bullet 1"/>
    <w:basedOn w:val="ATABody"/>
    <w:qFormat/>
    <w:rsid w:val="00897613"/>
    <w:pPr>
      <w:numPr>
        <w:numId w:val="30"/>
      </w:numPr>
    </w:pPr>
    <w:rPr>
      <w:rFonts w:ascii="Times New Roman" w:hAnsi="Times New Roman"/>
    </w:rPr>
  </w:style>
  <w:style w:type="paragraph" w:customStyle="1" w:styleId="ATATableHeading">
    <w:name w:val="ATA Table Heading"/>
    <w:next w:val="ATABody"/>
    <w:link w:val="ATATableHeadingChar"/>
    <w:uiPriority w:val="34"/>
    <w:qFormat/>
    <w:rsid w:val="003E736F"/>
    <w:pPr>
      <w:keepNext/>
      <w:tabs>
        <w:tab w:val="right" w:pos="9360"/>
      </w:tabs>
      <w:spacing w:before="40" w:after="40"/>
      <w:ind w:left="72"/>
    </w:pPr>
    <w:rPr>
      <w:rFonts w:ascii="Cambria" w:hAnsi="Cambria"/>
      <w:color w:val="262626" w:themeColor="text1" w:themeTint="D9"/>
      <w:sz w:val="24"/>
      <w:szCs w:val="24"/>
    </w:rPr>
  </w:style>
  <w:style w:type="character" w:customStyle="1" w:styleId="ATATableHeadingChar">
    <w:name w:val="ATA Table Heading Char"/>
    <w:basedOn w:val="DefaultParagraphFont"/>
    <w:link w:val="ATATableHeading"/>
    <w:uiPriority w:val="34"/>
    <w:rsid w:val="003E736F"/>
    <w:rPr>
      <w:rFonts w:ascii="Cambria" w:hAnsi="Cambria"/>
      <w:color w:val="262626" w:themeColor="text1" w:themeTint="D9"/>
      <w:sz w:val="24"/>
      <w:szCs w:val="24"/>
    </w:rPr>
  </w:style>
  <w:style w:type="paragraph" w:customStyle="1" w:styleId="ATATableBody">
    <w:name w:val="ATA Table Body"/>
    <w:link w:val="ATATableBodyChar"/>
    <w:uiPriority w:val="34"/>
    <w:rsid w:val="003E736F"/>
    <w:pPr>
      <w:spacing w:before="40" w:after="40"/>
      <w:ind w:left="72"/>
    </w:pPr>
    <w:rPr>
      <w:rFonts w:ascii="Cambria" w:hAnsi="Cambria"/>
      <w:color w:val="262626" w:themeColor="text1" w:themeTint="D9"/>
      <w:sz w:val="24"/>
      <w:szCs w:val="24"/>
    </w:rPr>
  </w:style>
  <w:style w:type="character" w:customStyle="1" w:styleId="ATATableBodyChar">
    <w:name w:val="ATA Table Body Char"/>
    <w:basedOn w:val="DefaultParagraphFont"/>
    <w:link w:val="ATATableBody"/>
    <w:uiPriority w:val="34"/>
    <w:rsid w:val="003E736F"/>
    <w:rPr>
      <w:rFonts w:ascii="Cambria" w:hAnsi="Cambria"/>
      <w:color w:val="262626" w:themeColor="text1" w:themeTint="D9"/>
      <w:sz w:val="24"/>
      <w:szCs w:val="24"/>
    </w:rPr>
  </w:style>
  <w:style w:type="paragraph" w:customStyle="1" w:styleId="ATANumLevel02BodySlide">
    <w:name w:val="ATA Num Level 02 Body/Slide"/>
    <w:basedOn w:val="Normal"/>
    <w:uiPriority w:val="9"/>
    <w:qFormat/>
    <w:rsid w:val="00EA6DEB"/>
    <w:pPr>
      <w:numPr>
        <w:numId w:val="31"/>
      </w:numPr>
      <w:ind w:left="720" w:hanging="288"/>
      <w:contextualSpacing/>
    </w:pPr>
    <w:rPr>
      <w:rFonts w:ascii="Cambria" w:hAnsi="Cambria"/>
      <w:color w:val="262626" w:themeColor="text1" w:themeTint="D9"/>
    </w:rPr>
  </w:style>
  <w:style w:type="paragraph" w:customStyle="1" w:styleId="ATANumLevel03BodySlide">
    <w:name w:val="ATA Num Level 03 Body/Slide"/>
    <w:basedOn w:val="ATANumLevel02BodySlide"/>
    <w:link w:val="ATANumLevel03BodySlideChar"/>
    <w:uiPriority w:val="10"/>
    <w:qFormat/>
    <w:rsid w:val="00EA6DEB"/>
    <w:pPr>
      <w:ind w:left="1008"/>
    </w:pPr>
  </w:style>
  <w:style w:type="character" w:customStyle="1" w:styleId="ATANumLevel03BodySlideChar">
    <w:name w:val="ATA Num Level 03 Body/Slide Char"/>
    <w:basedOn w:val="DefaultParagraphFont"/>
    <w:link w:val="ATANumLevel03BodySlide"/>
    <w:uiPriority w:val="10"/>
    <w:rsid w:val="00EA6DEB"/>
    <w:rPr>
      <w:rFonts w:ascii="Cambria" w:hAnsi="Cambria"/>
      <w:color w:val="262626" w:themeColor="text1" w:themeTint="D9"/>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337226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jpeg"/><Relationship Id="rId18" Type="http://schemas.openxmlformats.org/officeDocument/2006/relationships/image" Target="media/image7.jpeg"/><Relationship Id="rId26" Type="http://schemas.openxmlformats.org/officeDocument/2006/relationships/image" Target="media/image14.png"/><Relationship Id="rId3" Type="http://schemas.openxmlformats.org/officeDocument/2006/relationships/customXml" Target="../customXml/item3.xml"/><Relationship Id="rId21" Type="http://schemas.openxmlformats.org/officeDocument/2006/relationships/image" Target="media/image10.jpeg"/><Relationship Id="rId34" Type="http://schemas.openxmlformats.org/officeDocument/2006/relationships/footer" Target="footer1.xml"/><Relationship Id="rId7" Type="http://schemas.microsoft.com/office/2007/relationships/stylesWithEffects" Target="stylesWithEffects.xml"/><Relationship Id="rId12" Type="http://schemas.openxmlformats.org/officeDocument/2006/relationships/image" Target="media/image1.jpeg"/><Relationship Id="rId17" Type="http://schemas.openxmlformats.org/officeDocument/2006/relationships/image" Target="media/image6.jpeg"/><Relationship Id="rId25" Type="http://schemas.openxmlformats.org/officeDocument/2006/relationships/oleObject" Target="embeddings/oleObject1.bin"/><Relationship Id="rId33"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image" Target="media/image5.jpeg"/><Relationship Id="rId20" Type="http://schemas.openxmlformats.org/officeDocument/2006/relationships/image" Target="media/image9.png"/><Relationship Id="rId29" Type="http://schemas.openxmlformats.org/officeDocument/2006/relationships/oleObject" Target="embeddings/oleObject2.bin"/><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24" Type="http://schemas.openxmlformats.org/officeDocument/2006/relationships/image" Target="media/image13.jpeg"/><Relationship Id="rId32" Type="http://schemas.openxmlformats.org/officeDocument/2006/relationships/image" Target="media/image19.png"/><Relationship Id="rId37"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4.jpeg"/><Relationship Id="rId23" Type="http://schemas.openxmlformats.org/officeDocument/2006/relationships/image" Target="media/image12.png"/><Relationship Id="rId28" Type="http://schemas.openxmlformats.org/officeDocument/2006/relationships/image" Target="media/image16.jpeg"/><Relationship Id="rId36" Type="http://schemas.openxmlformats.org/officeDocument/2006/relationships/glossaryDocument" Target="glossary/document.xml"/><Relationship Id="rId10" Type="http://schemas.openxmlformats.org/officeDocument/2006/relationships/footnotes" Target="footnotes.xml"/><Relationship Id="rId19" Type="http://schemas.openxmlformats.org/officeDocument/2006/relationships/image" Target="media/image8.png"/><Relationship Id="rId31" Type="http://schemas.openxmlformats.org/officeDocument/2006/relationships/image" Target="media/image18.jpeg"/><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3.jpeg"/><Relationship Id="rId22" Type="http://schemas.openxmlformats.org/officeDocument/2006/relationships/image" Target="media/image11.jpeg"/><Relationship Id="rId27" Type="http://schemas.openxmlformats.org/officeDocument/2006/relationships/image" Target="media/image15.png"/><Relationship Id="rId30" Type="http://schemas.openxmlformats.org/officeDocument/2006/relationships/image" Target="media/image17.jpeg"/><Relationship Id="rId35"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collier\Documents\~State%20Dept\Source\Templates_July2012\3-MOD\Template02c_Addenda%20No%20Exercises%20Case%20Studies_vNO_FG-PG.dotx"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BC25519CF4FA41A092A07EAC892D5F98"/>
        <w:category>
          <w:name w:val="General"/>
          <w:gallery w:val="placeholder"/>
        </w:category>
        <w:types>
          <w:type w:val="bbPlcHdr"/>
        </w:types>
        <w:behaviors>
          <w:behavior w:val="content"/>
        </w:behaviors>
        <w:guid w:val="{D1E36A01-9DD3-418F-A74C-BDECBD88EE43}"/>
      </w:docPartPr>
      <w:docPartBody>
        <w:p w14:paraId="4916E4F9" w14:textId="77777777" w:rsidR="006F59BA" w:rsidRDefault="00D42542" w:rsidP="00D42542">
          <w:pPr>
            <w:pStyle w:val="BC25519CF4FA41A092A07EAC892D5F98"/>
          </w:pPr>
          <w:r w:rsidRPr="003F2343">
            <w:rPr>
              <w:rStyle w:val="PlaceholderText"/>
            </w:rPr>
            <w:t>[Subject]</w:t>
          </w:r>
        </w:p>
      </w:docPartBody>
    </w:docPart>
    <w:docPart>
      <w:docPartPr>
        <w:name w:val="BC548AAAF03E4633A9DF3A29698351E8"/>
        <w:category>
          <w:name w:val="General"/>
          <w:gallery w:val="placeholder"/>
        </w:category>
        <w:types>
          <w:type w:val="bbPlcHdr"/>
        </w:types>
        <w:behaviors>
          <w:behavior w:val="content"/>
        </w:behaviors>
        <w:guid w:val="{D31B9367-D643-446E-9B72-3B0EEC7CB9E4}"/>
      </w:docPartPr>
      <w:docPartBody>
        <w:p w14:paraId="4916E4FA" w14:textId="77777777" w:rsidR="006F59BA" w:rsidRDefault="00D42542" w:rsidP="00D42542">
          <w:pPr>
            <w:pStyle w:val="BC548AAAF03E4633A9DF3A29698351E8"/>
          </w:pPr>
          <w:r w:rsidRPr="00BF7CB4">
            <w:rPr>
              <w:rStyle w:val="PlaceholderText"/>
            </w:rPr>
            <w:t>[Title]</w:t>
          </w:r>
        </w:p>
      </w:docPartBody>
    </w:docPart>
    <w:docPart>
      <w:docPartPr>
        <w:name w:val="FAA2BBB6D9DB4AD2A3DD1557CDF8A328"/>
        <w:category>
          <w:name w:val="General"/>
          <w:gallery w:val="placeholder"/>
        </w:category>
        <w:types>
          <w:type w:val="bbPlcHdr"/>
        </w:types>
        <w:behaviors>
          <w:behavior w:val="content"/>
        </w:behaviors>
        <w:guid w:val="{0CA741B2-CA01-4481-A60C-43CD34130D50}"/>
      </w:docPartPr>
      <w:docPartBody>
        <w:p w14:paraId="4916E4FB" w14:textId="77777777" w:rsidR="006F59BA" w:rsidRDefault="00D42542" w:rsidP="00D42542">
          <w:pPr>
            <w:pStyle w:val="FAA2BBB6D9DB4AD2A3DD1557CDF8A328"/>
          </w:pPr>
          <w:r w:rsidRPr="00BF7CB4">
            <w:rPr>
              <w:rStyle w:val="PlaceholderText"/>
            </w:rPr>
            <w:t>[Category]</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 w:name="Helvetica">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PGothic">
    <w:panose1 w:val="020B0600070205080204"/>
    <w:charset w:val="80"/>
    <w:family w:val="swiss"/>
    <w:pitch w:val="variable"/>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inkAnnotations="0"/>
  <w:defaultTabStop w:val="720"/>
  <w:characterSpacingControl w:val="doNotCompress"/>
  <w:compat>
    <w:useFELayout/>
    <w:compatSetting w:name="compatibilityMode" w:uri="http://schemas.microsoft.com/office/word" w:val="12"/>
  </w:compat>
  <w:rsids>
    <w:rsidRoot w:val="002C7C92"/>
    <w:rsid w:val="00013F3E"/>
    <w:rsid w:val="00064265"/>
    <w:rsid w:val="000657E1"/>
    <w:rsid w:val="00065A64"/>
    <w:rsid w:val="000F466E"/>
    <w:rsid w:val="00182BE3"/>
    <w:rsid w:val="00187056"/>
    <w:rsid w:val="001917CC"/>
    <w:rsid w:val="00273741"/>
    <w:rsid w:val="002A1375"/>
    <w:rsid w:val="002C7C92"/>
    <w:rsid w:val="00305DB2"/>
    <w:rsid w:val="00365167"/>
    <w:rsid w:val="004A219D"/>
    <w:rsid w:val="00534BE0"/>
    <w:rsid w:val="00620F1A"/>
    <w:rsid w:val="006922F2"/>
    <w:rsid w:val="006D5CAC"/>
    <w:rsid w:val="006E75D4"/>
    <w:rsid w:val="006F59BA"/>
    <w:rsid w:val="007934F0"/>
    <w:rsid w:val="008676B0"/>
    <w:rsid w:val="009108B4"/>
    <w:rsid w:val="00945E6D"/>
    <w:rsid w:val="00A101E4"/>
    <w:rsid w:val="00A57331"/>
    <w:rsid w:val="00A92F25"/>
    <w:rsid w:val="00C572C3"/>
    <w:rsid w:val="00C72014"/>
    <w:rsid w:val="00D42542"/>
    <w:rsid w:val="00E14394"/>
    <w:rsid w:val="00E3646B"/>
    <w:rsid w:val="00F51DB7"/>
    <w:rsid w:val="00FB53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4916E4F9"/>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iPriority="34"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C7C92"/>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uiPriority w:val="34"/>
    <w:semiHidden/>
    <w:rsid w:val="00D42542"/>
    <w:rPr>
      <w:color w:val="808080"/>
    </w:rPr>
  </w:style>
  <w:style w:type="paragraph" w:customStyle="1" w:styleId="F1509D8CC421451CB002DD51B09DBAFF">
    <w:name w:val="F1509D8CC421451CB002DD51B09DBAFF"/>
    <w:rsid w:val="00365167"/>
  </w:style>
  <w:style w:type="paragraph" w:customStyle="1" w:styleId="A90DB1107B724A349BDB4CAF189EA220">
    <w:name w:val="A90DB1107B724A349BDB4CAF189EA220"/>
    <w:rsid w:val="00365167"/>
  </w:style>
  <w:style w:type="paragraph" w:customStyle="1" w:styleId="A4ECC9C4FC054E909CD84ACA695D0176">
    <w:name w:val="A4ECC9C4FC054E909CD84ACA695D0176"/>
    <w:rsid w:val="00365167"/>
  </w:style>
  <w:style w:type="paragraph" w:customStyle="1" w:styleId="0F3423B4364D41CD9AA29FE69C9EBDD8">
    <w:name w:val="0F3423B4364D41CD9AA29FE69C9EBDD8"/>
    <w:rsid w:val="00365167"/>
  </w:style>
  <w:style w:type="paragraph" w:customStyle="1" w:styleId="681AEF2B4364444C8784B96FEE3F7CF5">
    <w:name w:val="681AEF2B4364444C8784B96FEE3F7CF5"/>
    <w:rsid w:val="00365167"/>
  </w:style>
  <w:style w:type="paragraph" w:customStyle="1" w:styleId="191E1BAE9F4A43A69E89A4F7A9F7B568">
    <w:name w:val="191E1BAE9F4A43A69E89A4F7A9F7B568"/>
    <w:rsid w:val="00365167"/>
  </w:style>
  <w:style w:type="paragraph" w:customStyle="1" w:styleId="A3D18325DA2044A7B9C9D6E0202ADB5F">
    <w:name w:val="A3D18325DA2044A7B9C9D6E0202ADB5F"/>
    <w:rsid w:val="00365167"/>
  </w:style>
  <w:style w:type="paragraph" w:customStyle="1" w:styleId="9650EBB418A34C629FB7C3843A898347">
    <w:name w:val="9650EBB418A34C629FB7C3843A898347"/>
    <w:rsid w:val="00365167"/>
  </w:style>
  <w:style w:type="paragraph" w:customStyle="1" w:styleId="BC25519CF4FA41A092A07EAC892D5F98">
    <w:name w:val="BC25519CF4FA41A092A07EAC892D5F98"/>
    <w:rsid w:val="00D42542"/>
  </w:style>
  <w:style w:type="paragraph" w:customStyle="1" w:styleId="BC548AAAF03E4633A9DF3A29698351E8">
    <w:name w:val="BC548AAAF03E4633A9DF3A29698351E8"/>
    <w:rsid w:val="00D42542"/>
  </w:style>
  <w:style w:type="paragraph" w:customStyle="1" w:styleId="FAA2BBB6D9DB4AD2A3DD1557CDF8A328">
    <w:name w:val="FAA2BBB6D9DB4AD2A3DD1557CDF8A328"/>
    <w:rsid w:val="00D42542"/>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Essential">
      <a:dk1>
        <a:srgbClr val="000000"/>
      </a:dk1>
      <a:lt1>
        <a:srgbClr val="FFFFFF"/>
      </a:lt1>
      <a:dk2>
        <a:srgbClr val="D1282E"/>
      </a:dk2>
      <a:lt2>
        <a:srgbClr val="C8C8B1"/>
      </a:lt2>
      <a:accent1>
        <a:srgbClr val="7A7A7A"/>
      </a:accent1>
      <a:accent2>
        <a:srgbClr val="F5C201"/>
      </a:accent2>
      <a:accent3>
        <a:srgbClr val="526DB0"/>
      </a:accent3>
      <a:accent4>
        <a:srgbClr val="989AAC"/>
      </a:accent4>
      <a:accent5>
        <a:srgbClr val="DC5924"/>
      </a:accent5>
      <a:accent6>
        <a:srgbClr val="B4B392"/>
      </a:accent6>
      <a:hlink>
        <a:srgbClr val="CC9900"/>
      </a:hlink>
      <a:folHlink>
        <a:srgbClr val="969696"/>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9D3A8669FE01B49B99F730BF577FB1F" ma:contentTypeVersion="" ma:contentTypeDescription="Create a new document." ma:contentTypeScope="" ma:versionID="43ad00e84c03e9fe39a1426cb1544343">
  <xsd:schema xmlns:xsd="http://www.w3.org/2001/XMLSchema" xmlns:xs="http://www.w3.org/2001/XMLSchema" xmlns:p="http://schemas.microsoft.com/office/2006/metadata/properties" targetNamespace="http://schemas.microsoft.com/office/2006/metadata/properties" ma:root="true" ma:fieldsID="f3e687d5f98ee29b9cfcc2ff24550dc4">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121991D-1DA8-4E4F-8528-D1D551E1B74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9F04999A-57FB-42DD-9C27-31BA9F4EE7FD}">
  <ds:schemaRefs>
    <ds:schemaRef ds:uri="http://schemas.microsoft.com/sharepoint/v3/contenttype/forms"/>
  </ds:schemaRefs>
</ds:datastoreItem>
</file>

<file path=customXml/itemProps3.xml><?xml version="1.0" encoding="utf-8"?>
<ds:datastoreItem xmlns:ds="http://schemas.openxmlformats.org/officeDocument/2006/customXml" ds:itemID="{A2C3158C-CCD9-449A-A15F-F010769B8475}">
  <ds:schemaRefs>
    <ds:schemaRef ds:uri="http://www.w3.org/XML/1998/namespace"/>
    <ds:schemaRef ds:uri="http://purl.org/dc/elements/1.1/"/>
    <ds:schemaRef ds:uri="http://purl.org/dc/dcmitype/"/>
    <ds:schemaRef ds:uri="http://schemas.microsoft.com/office/infopath/2007/PartnerControls"/>
    <ds:schemaRef ds:uri="http://schemas.microsoft.com/office/2006/documentManagement/types"/>
    <ds:schemaRef ds:uri="http://schemas.microsoft.com/office/2006/metadata/properties"/>
    <ds:schemaRef ds:uri="http://purl.org/dc/terms/"/>
    <ds:schemaRef ds:uri="http://schemas.openxmlformats.org/package/2006/metadata/core-properties"/>
  </ds:schemaRefs>
</ds:datastoreItem>
</file>

<file path=customXml/itemProps4.xml><?xml version="1.0" encoding="utf-8"?>
<ds:datastoreItem xmlns:ds="http://schemas.openxmlformats.org/officeDocument/2006/customXml" ds:itemID="{AC9E2106-2E74-4CAD-ADA0-C2CC4D067A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Template02c_Addenda No Exercises Case Studies_vNO_FG-PG.dotx</Template>
  <TotalTime>0</TotalTime>
  <Pages>8</Pages>
  <Words>1186</Words>
  <Characters>6764</Characters>
  <Application>Microsoft Office Word</Application>
  <DocSecurity>4</DocSecurity>
  <Lines>56</Lines>
  <Paragraphs>15</Paragraphs>
  <ScaleCrop>false</ScaleCrop>
  <HeadingPairs>
    <vt:vector size="2" baseType="variant">
      <vt:variant>
        <vt:lpstr>Title</vt:lpstr>
      </vt:variant>
      <vt:variant>
        <vt:i4>1</vt:i4>
      </vt:variant>
    </vt:vector>
  </HeadingPairs>
  <TitlesOfParts>
    <vt:vector size="1" baseType="lpstr">
      <vt:lpstr>Module 9: Explosives and Critical Infrastructure</vt:lpstr>
    </vt:vector>
  </TitlesOfParts>
  <Company>Office of Antiterrorism Assistance</Company>
  <LinksUpToDate>false</LinksUpToDate>
  <CharactersWithSpaces>7935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Module 9: Explosives and Critical Infrastructure</dc:title>
  <dc:subject>Critical Infrastructure Security and Resilience (CISR)</dc:subject>
  <dc:creator>ATA</dc:creator>
  <cp:lastModifiedBy>RobinsKL</cp:lastModifiedBy>
  <cp:revision>2</cp:revision>
  <cp:lastPrinted>2013-12-04T12:49:00Z</cp:lastPrinted>
  <dcterms:created xsi:type="dcterms:W3CDTF">2016-11-16T13:15:00Z</dcterms:created>
  <dcterms:modified xsi:type="dcterms:W3CDTF">2016-11-16T13:15:00Z</dcterms:modified>
  <cp:category>Workbook 9.1: IED Activation Methods</cp:category>
  <cp:contentStatus>v4.00</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0x01010039D3A8669FE01B49B99F730BF577FB1F</vt:lpwstr>
  </property>
</Properties>
</file>