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A3E" w14:textId="3E369105" w:rsidR="000E4553" w:rsidRDefault="00D653E7" w:rsidP="00E80349">
      <w:pPr>
        <w:pStyle w:val="ATAModuleTitle"/>
        <w:rPr>
          <w:rFonts w:asciiTheme="majorHAnsi" w:hAnsiTheme="majorHAnsi"/>
        </w:rPr>
      </w:pPr>
      <w:r>
        <w:rPr>
          <w:noProof/>
        </w:rPr>
        <w:drawing>
          <wp:anchor distT="0" distB="0" distL="114300" distR="114300" simplePos="0" relativeHeight="251658240" behindDoc="0" locked="0" layoutInCell="1" allowOverlap="1" wp14:anchorId="0B6CD1EC" wp14:editId="4E662F47">
            <wp:simplePos x="0" y="0"/>
            <wp:positionH relativeFrom="column">
              <wp:posOffset>5210175</wp:posOffset>
            </wp:positionH>
            <wp:positionV relativeFrom="paragraph">
              <wp:posOffset>-47625</wp:posOffset>
            </wp:positionV>
            <wp:extent cx="271780" cy="2743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Handout</w:t>
      </w:r>
      <w:r w:rsidR="006B2C72" w:rsidRPr="00160D76">
        <w:rPr>
          <w:rFonts w:asciiTheme="majorHAnsi" w:hAnsiTheme="majorHAnsi"/>
        </w:rPr>
        <w:t xml:space="preserve"> </w:t>
      </w:r>
      <w:r w:rsidR="00C1429D" w:rsidRPr="00C1429D">
        <w:rPr>
          <w:rFonts w:asciiTheme="majorHAnsi" w:hAnsiTheme="majorHAnsi"/>
        </w:rPr>
        <w:t>1</w:t>
      </w:r>
      <w:r w:rsidR="000E4553">
        <w:rPr>
          <w:rFonts w:asciiTheme="majorHAnsi" w:hAnsiTheme="majorHAnsi"/>
        </w:rPr>
        <w:t>5</w:t>
      </w:r>
      <w:r w:rsidR="00C1429D" w:rsidRPr="00C1429D">
        <w:rPr>
          <w:rFonts w:asciiTheme="majorHAnsi" w:hAnsiTheme="majorHAnsi"/>
        </w:rPr>
        <w:t>.</w:t>
      </w:r>
      <w:r w:rsidR="000E4553">
        <w:rPr>
          <w:rFonts w:asciiTheme="majorHAnsi" w:hAnsiTheme="majorHAnsi"/>
        </w:rPr>
        <w:t>1</w:t>
      </w:r>
      <w:r w:rsidR="00C1429D" w:rsidRPr="00C1429D">
        <w:rPr>
          <w:rFonts w:asciiTheme="majorHAnsi" w:hAnsiTheme="majorHAnsi"/>
        </w:rPr>
        <w:t xml:space="preserve">: </w:t>
      </w:r>
      <w:r w:rsidR="000E4553">
        <w:rPr>
          <w:rFonts w:asciiTheme="majorHAnsi" w:hAnsiTheme="majorHAnsi"/>
        </w:rPr>
        <w:t>Gap Analysis Scenario</w:t>
      </w:r>
      <w:r w:rsidR="00435E5C">
        <w:rPr>
          <w:rFonts w:asciiTheme="majorHAnsi" w:hAnsiTheme="majorHAnsi"/>
        </w:rPr>
        <w:t xml:space="preserve"> Activity</w:t>
      </w:r>
      <w:r>
        <w:rPr>
          <w:rFonts w:asciiTheme="majorHAnsi" w:hAnsiTheme="majorHAnsi"/>
        </w:rPr>
        <w:t xml:space="preserve"> Answer Key</w:t>
      </w:r>
    </w:p>
    <w:tbl>
      <w:tblPr>
        <w:tblW w:w="4999" w:type="pct"/>
        <w:tblCellMar>
          <w:left w:w="0" w:type="dxa"/>
          <w:right w:w="0" w:type="dxa"/>
        </w:tblCellMar>
        <w:tblLook w:val="04A0" w:firstRow="1" w:lastRow="0" w:firstColumn="1" w:lastColumn="0" w:noHBand="0" w:noVBand="1"/>
      </w:tblPr>
      <w:tblGrid>
        <w:gridCol w:w="2590"/>
        <w:gridCol w:w="6048"/>
      </w:tblGrid>
      <w:tr w:rsidR="000E4553" w14:paraId="34896DD8" w14:textId="77777777" w:rsidTr="000E4553">
        <w:trPr>
          <w:cantSplit/>
        </w:trPr>
        <w:tc>
          <w:tcPr>
            <w:tcW w:w="1499" w:type="pct"/>
          </w:tcPr>
          <w:p w14:paraId="16F6DBA5" w14:textId="77777777" w:rsidR="000E4553" w:rsidRPr="00FC762A" w:rsidRDefault="000E4553" w:rsidP="00C52CC1">
            <w:pPr>
              <w:pStyle w:val="ATABody"/>
              <w:rPr>
                <w:b/>
                <w:noProof/>
              </w:rPr>
            </w:pPr>
            <w:r w:rsidRPr="00A9716A">
              <w:rPr>
                <w:rFonts w:asciiTheme="majorHAnsi" w:hAnsiTheme="majorHAnsi"/>
                <w:b/>
              </w:rPr>
              <w:t>Purpose:</w:t>
            </w:r>
          </w:p>
        </w:tc>
        <w:tc>
          <w:tcPr>
            <w:tcW w:w="3501" w:type="pct"/>
          </w:tcPr>
          <w:p w14:paraId="17550ABB" w14:textId="3D322988" w:rsidR="000E4553" w:rsidRPr="00EC537F" w:rsidRDefault="000E4553" w:rsidP="00B253C4">
            <w:pPr>
              <w:pStyle w:val="ATABody"/>
            </w:pPr>
            <w:r w:rsidRPr="005210A5">
              <w:t>To identify the steps of the gap analysis process in a given scenario</w:t>
            </w:r>
            <w:r w:rsidR="005E0229">
              <w:t xml:space="preserve"> </w:t>
            </w:r>
          </w:p>
        </w:tc>
      </w:tr>
      <w:tr w:rsidR="000E4553" w14:paraId="1B261E89" w14:textId="77777777" w:rsidTr="000E4553">
        <w:trPr>
          <w:cantSplit/>
        </w:trPr>
        <w:tc>
          <w:tcPr>
            <w:tcW w:w="1499" w:type="pct"/>
          </w:tcPr>
          <w:p w14:paraId="1747BD01" w14:textId="77777777" w:rsidR="000E4553" w:rsidRPr="00FC762A" w:rsidRDefault="000E4553" w:rsidP="00C52CC1">
            <w:pPr>
              <w:pStyle w:val="ATABody"/>
              <w:rPr>
                <w:b/>
                <w:noProof/>
              </w:rPr>
            </w:pPr>
            <w:r w:rsidRPr="00A9716A">
              <w:rPr>
                <w:rFonts w:asciiTheme="majorHAnsi" w:hAnsiTheme="majorHAnsi"/>
                <w:b/>
              </w:rPr>
              <w:t>Duration:</w:t>
            </w:r>
          </w:p>
        </w:tc>
        <w:tc>
          <w:tcPr>
            <w:tcW w:w="3501" w:type="pct"/>
          </w:tcPr>
          <w:p w14:paraId="362A986B" w14:textId="2570918A" w:rsidR="000E4553" w:rsidRPr="00EC537F" w:rsidRDefault="00E0169E" w:rsidP="00DD61B9">
            <w:pPr>
              <w:pStyle w:val="ATABody"/>
            </w:pPr>
            <w:r>
              <w:t>40 minutes (30-</w:t>
            </w:r>
            <w:r w:rsidR="00DD61B9">
              <w:t>activity</w:t>
            </w:r>
            <w:r>
              <w:t>; 10-discussion)</w:t>
            </w:r>
          </w:p>
        </w:tc>
      </w:tr>
      <w:tr w:rsidR="000E4553" w14:paraId="56FFEB7F" w14:textId="77777777" w:rsidTr="000E4553">
        <w:trPr>
          <w:cantSplit/>
        </w:trPr>
        <w:tc>
          <w:tcPr>
            <w:tcW w:w="1499" w:type="pct"/>
          </w:tcPr>
          <w:p w14:paraId="206E2332" w14:textId="77777777" w:rsidR="000E4553" w:rsidRPr="00FC762A" w:rsidRDefault="000E4553" w:rsidP="00C52CC1">
            <w:pPr>
              <w:pStyle w:val="ATABody"/>
              <w:rPr>
                <w:b/>
                <w:noProof/>
              </w:rPr>
            </w:pPr>
            <w:r w:rsidRPr="00A9716A">
              <w:rPr>
                <w:rFonts w:asciiTheme="majorHAnsi" w:hAnsiTheme="majorHAnsi"/>
                <w:b/>
              </w:rPr>
              <w:t>Group composition:</w:t>
            </w:r>
          </w:p>
        </w:tc>
        <w:tc>
          <w:tcPr>
            <w:tcW w:w="3501" w:type="pct"/>
          </w:tcPr>
          <w:p w14:paraId="3C48FC32" w14:textId="56181B53" w:rsidR="000E4553" w:rsidRPr="00EC537F" w:rsidRDefault="00E0169E" w:rsidP="00B253C4">
            <w:pPr>
              <w:pStyle w:val="ATABody"/>
            </w:pPr>
            <w:r>
              <w:t>Table groups</w:t>
            </w:r>
          </w:p>
        </w:tc>
      </w:tr>
      <w:tr w:rsidR="000E4553" w14:paraId="35EFCBE6" w14:textId="77777777" w:rsidTr="000E4553">
        <w:trPr>
          <w:cantSplit/>
        </w:trPr>
        <w:tc>
          <w:tcPr>
            <w:tcW w:w="1499" w:type="pct"/>
          </w:tcPr>
          <w:p w14:paraId="32FA3F1B" w14:textId="77777777" w:rsidR="000E4553" w:rsidRPr="00FC762A" w:rsidRDefault="000E4553" w:rsidP="00C52CC1">
            <w:pPr>
              <w:pStyle w:val="ATABody"/>
              <w:rPr>
                <w:b/>
                <w:noProof/>
              </w:rPr>
            </w:pPr>
            <w:r w:rsidRPr="00A9716A">
              <w:rPr>
                <w:rFonts w:asciiTheme="majorHAnsi" w:hAnsiTheme="majorHAnsi"/>
                <w:b/>
              </w:rPr>
              <w:t>Debrief:</w:t>
            </w:r>
          </w:p>
        </w:tc>
        <w:tc>
          <w:tcPr>
            <w:tcW w:w="3501" w:type="pct"/>
          </w:tcPr>
          <w:p w14:paraId="4553ABBA" w14:textId="77777777" w:rsidR="000E4553" w:rsidRPr="00EC537F" w:rsidRDefault="000E4553" w:rsidP="00B253C4">
            <w:pPr>
              <w:pStyle w:val="ATABody"/>
            </w:pPr>
            <w:r>
              <w:t>Large group discussion</w:t>
            </w:r>
          </w:p>
        </w:tc>
      </w:tr>
    </w:tbl>
    <w:p w14:paraId="4B6DFB6A" w14:textId="77777777" w:rsidR="000E4553" w:rsidRPr="00B253C4" w:rsidRDefault="000E4553" w:rsidP="00B253C4">
      <w:pPr>
        <w:pStyle w:val="ATAHeadingLevel1"/>
      </w:pPr>
      <w:r w:rsidRPr="00B253C4">
        <w:t>Directions</w:t>
      </w:r>
      <w:bookmarkStart w:id="0" w:name="_GoBack"/>
      <w:bookmarkEnd w:id="0"/>
    </w:p>
    <w:p w14:paraId="5552E893" w14:textId="27482713" w:rsidR="000E4553" w:rsidRPr="00B253C4" w:rsidRDefault="000E4553" w:rsidP="00B253C4">
      <w:pPr>
        <w:pStyle w:val="ATANumLevel01BodySlide"/>
      </w:pPr>
      <w:r w:rsidRPr="00B253C4">
        <w:t xml:space="preserve">Read the following </w:t>
      </w:r>
      <w:r w:rsidR="009A3B60">
        <w:t xml:space="preserve">fence sensors </w:t>
      </w:r>
      <w:r w:rsidRPr="00B253C4">
        <w:t>scenario with your team.</w:t>
      </w:r>
    </w:p>
    <w:p w14:paraId="68B12BC9" w14:textId="1E5B7B73" w:rsidR="000E4553" w:rsidRDefault="000E4553" w:rsidP="00B253C4">
      <w:pPr>
        <w:pStyle w:val="ATANumLevel01BodySlide"/>
      </w:pPr>
      <w:r>
        <w:t>Discuss the questions as a group and record your answers in the space provided</w:t>
      </w:r>
      <w:r w:rsidR="009A3B60">
        <w:t xml:space="preserve"> after Option 3</w:t>
      </w:r>
      <w:r>
        <w:t>.</w:t>
      </w:r>
    </w:p>
    <w:p w14:paraId="531DD674" w14:textId="77777777" w:rsidR="009A3B60" w:rsidRDefault="009A3B60" w:rsidP="009A3B60">
      <w:pPr>
        <w:pStyle w:val="ATANumLevel01BodySlide"/>
      </w:pPr>
      <w:r>
        <w:t>You will have 30 minutes to complete this activity.</w:t>
      </w:r>
    </w:p>
    <w:p w14:paraId="6FE9BCCC" w14:textId="77A9F8D6" w:rsidR="000E4553" w:rsidRDefault="000E4553" w:rsidP="00B253C4">
      <w:pPr>
        <w:pStyle w:val="ATANumLevel01BodySlide"/>
      </w:pPr>
      <w:r>
        <w:t xml:space="preserve">Be prepared to share your answers </w:t>
      </w:r>
      <w:r w:rsidR="00377BC6">
        <w:t>with the class</w:t>
      </w:r>
      <w:r>
        <w:t>.</w:t>
      </w:r>
    </w:p>
    <w:p w14:paraId="58AE66CE" w14:textId="3AB75BC3" w:rsidR="003C460F" w:rsidRPr="00B253C4" w:rsidRDefault="003C460F" w:rsidP="00B253C4">
      <w:pPr>
        <w:pStyle w:val="ATAHeadingLevel1"/>
      </w:pPr>
      <w:r w:rsidRPr="00B253C4">
        <w:t>Gap Analysis Process: Fence Sensors</w:t>
      </w:r>
      <w:r w:rsidR="009A3B60">
        <w:t xml:space="preserve"> </w:t>
      </w:r>
      <w:r w:rsidR="009A3B60" w:rsidRPr="00B253C4">
        <w:t>Scenario</w:t>
      </w:r>
    </w:p>
    <w:p w14:paraId="35AAD7FC" w14:textId="57B05D19" w:rsidR="003C460F" w:rsidRPr="00571451" w:rsidRDefault="003C460F" w:rsidP="00B253C4">
      <w:pPr>
        <w:pStyle w:val="ATABody"/>
      </w:pPr>
      <w:r w:rsidRPr="00571451">
        <w:t xml:space="preserve">Management requested a gap analysis to ensure that the </w:t>
      </w:r>
      <w:r>
        <w:t>physical protection system</w:t>
      </w:r>
      <w:r w:rsidRPr="00571451">
        <w:t xml:space="preserve"> at their </w:t>
      </w:r>
      <w:r w:rsidR="00604BAC">
        <w:t>critical</w:t>
      </w:r>
      <w:r w:rsidRPr="00571451">
        <w:t xml:space="preserve"> infrastructure was meeting the needs of the organization. As part of this analysis, the team examined the perimeter fence</w:t>
      </w:r>
      <w:r w:rsidR="00604BAC">
        <w:t xml:space="preserve"> that</w:t>
      </w:r>
      <w:r w:rsidRPr="00571451">
        <w:t xml:space="preserve"> includes installed sensors to detect any intruder who climbs over the fence. The information the team documented about the fence at each step in the gap analysis process follows.</w:t>
      </w:r>
    </w:p>
    <w:p w14:paraId="762CAEA4" w14:textId="0641528A" w:rsidR="003C460F" w:rsidRPr="00B253C4" w:rsidRDefault="003C460F" w:rsidP="00B253C4">
      <w:pPr>
        <w:pStyle w:val="ATAHeadingLevel2"/>
      </w:pPr>
      <w:r w:rsidRPr="00B253C4">
        <w:t xml:space="preserve">Step 1: Determine </w:t>
      </w:r>
      <w:r w:rsidR="00377BC6">
        <w:t>Expected Standard</w:t>
      </w:r>
      <w:r w:rsidR="00377BC6" w:rsidRPr="00B253C4">
        <w:t xml:space="preserve"> </w:t>
      </w:r>
      <w:r w:rsidRPr="00B253C4">
        <w:t>Requirements</w:t>
      </w:r>
    </w:p>
    <w:p w14:paraId="2B34D073" w14:textId="7954B94D" w:rsidR="003C460F" w:rsidRPr="00571451" w:rsidRDefault="003C460F" w:rsidP="00B253C4">
      <w:pPr>
        <w:pStyle w:val="ATABody"/>
      </w:pPr>
      <w:r w:rsidRPr="00571451">
        <w:t xml:space="preserve">While determining </w:t>
      </w:r>
      <w:r w:rsidR="00377BC6">
        <w:t>expected standard</w:t>
      </w:r>
      <w:r w:rsidR="00377BC6" w:rsidRPr="00571451">
        <w:t xml:space="preserve"> </w:t>
      </w:r>
      <w:r w:rsidRPr="00571451">
        <w:t xml:space="preserve">requirements, the team found that the </w:t>
      </w:r>
      <w:r>
        <w:t>physical protection system</w:t>
      </w:r>
      <w:r w:rsidRPr="00571451">
        <w:t xml:space="preserve"> design requires that each section of the fence have sensors appropriately spaced to ensure full coverage and detection, regardless of the fence location the intruder selects to climb over. It is management’s expectation that </w:t>
      </w:r>
      <w:r w:rsidR="00604BAC" w:rsidRPr="00571451">
        <w:t>alarm</w:t>
      </w:r>
      <w:r w:rsidRPr="00571451">
        <w:t xml:space="preserve"> activation will occur every time (</w:t>
      </w:r>
      <w:r w:rsidR="00604BAC">
        <w:t>100% of the time)</w:t>
      </w:r>
      <w:r w:rsidRPr="00571451">
        <w:t xml:space="preserve"> regardless of </w:t>
      </w:r>
      <w:r>
        <w:t>where</w:t>
      </w:r>
      <w:r w:rsidRPr="00571451">
        <w:t xml:space="preserve"> an intruder</w:t>
      </w:r>
      <w:r>
        <w:t xml:space="preserve"> attempts</w:t>
      </w:r>
      <w:r w:rsidRPr="00571451">
        <w:t xml:space="preserve"> to </w:t>
      </w:r>
      <w:r>
        <w:t>breach</w:t>
      </w:r>
      <w:r w:rsidRPr="00571451">
        <w:t xml:space="preserve"> the fence.</w:t>
      </w:r>
    </w:p>
    <w:p w14:paraId="242DA3D2" w14:textId="77777777" w:rsidR="003C460F" w:rsidRPr="00571451" w:rsidRDefault="003C460F" w:rsidP="00B253C4">
      <w:pPr>
        <w:pStyle w:val="ATAHeadingLevel2"/>
      </w:pPr>
      <w:r w:rsidRPr="00571451">
        <w:t>Step 2: Assess Existing Performance Level</w:t>
      </w:r>
    </w:p>
    <w:p w14:paraId="05F2732E" w14:textId="77777777" w:rsidR="003C460F" w:rsidRPr="00571451" w:rsidRDefault="003C460F" w:rsidP="00B253C4">
      <w:pPr>
        <w:pStyle w:val="ATABody"/>
      </w:pPr>
      <w:r w:rsidRPr="00571451">
        <w:t xml:space="preserve">While examining the testing strategies, the team documented that </w:t>
      </w:r>
      <w:r>
        <w:t>security force</w:t>
      </w:r>
      <w:r w:rsidRPr="00571451">
        <w:t xml:space="preserve"> members </w:t>
      </w:r>
      <w:r>
        <w:t xml:space="preserve">conduct weekly </w:t>
      </w:r>
      <w:r w:rsidRPr="00571451">
        <w:t>test</w:t>
      </w:r>
      <w:r>
        <w:t>s</w:t>
      </w:r>
      <w:r w:rsidRPr="00571451">
        <w:t xml:space="preserve"> of different fence sections by climbing the fence at randomly selected locations. They also found that during a recent </w:t>
      </w:r>
      <w:r>
        <w:t>security force</w:t>
      </w:r>
      <w:r w:rsidRPr="00571451">
        <w:t xml:space="preserve"> attempt to climb the fence</w:t>
      </w:r>
      <w:r>
        <w:t>,</w:t>
      </w:r>
      <w:r w:rsidRPr="00571451">
        <w:t xml:space="preserve"> one section of the fence (approximately four meters in length) did not produce sensor activation. </w:t>
      </w:r>
    </w:p>
    <w:p w14:paraId="41394E8E" w14:textId="77777777" w:rsidR="003C460F" w:rsidRPr="00571451" w:rsidRDefault="003C460F" w:rsidP="00C52CC1">
      <w:pPr>
        <w:pStyle w:val="ataBody0"/>
      </w:pPr>
    </w:p>
    <w:p w14:paraId="4E8762D2" w14:textId="44222A47" w:rsidR="003C460F" w:rsidRPr="00571451" w:rsidRDefault="003C460F" w:rsidP="00B253C4">
      <w:pPr>
        <w:pStyle w:val="ATABody"/>
      </w:pPr>
      <w:r w:rsidRPr="00571451">
        <w:t>Since there was a failure in the system</w:t>
      </w:r>
      <w:r w:rsidR="00604BAC">
        <w:t xml:space="preserve"> —</w:t>
      </w:r>
      <w:r w:rsidRPr="00571451">
        <w:t xml:space="preserve"> the </w:t>
      </w:r>
      <w:r>
        <w:t>physical protection system</w:t>
      </w:r>
      <w:r w:rsidRPr="00571451">
        <w:t xml:space="preserve"> as previously described (in Step 1) did not function as expected</w:t>
      </w:r>
      <w:r w:rsidR="00604BAC">
        <w:t xml:space="preserve"> — t</w:t>
      </w:r>
      <w:r w:rsidRPr="00571451">
        <w:t xml:space="preserve">he team must ask additional questions to determine the existing performance level. </w:t>
      </w:r>
      <w:r w:rsidR="00604BAC">
        <w:t>The team required immediate answers to the following</w:t>
      </w:r>
      <w:r w:rsidRPr="00571451">
        <w:t xml:space="preserve"> series of questions:</w:t>
      </w:r>
    </w:p>
    <w:p w14:paraId="3AE6E5D6" w14:textId="77777777" w:rsidR="003C460F" w:rsidRPr="002A20FD" w:rsidRDefault="003C460F" w:rsidP="002A20FD">
      <w:pPr>
        <w:pStyle w:val="ATABulletLevel01BodySlide"/>
      </w:pPr>
      <w:r w:rsidRPr="002A20FD">
        <w:t>Is the design of the sensor on the fence preventing the sensor from activating?</w:t>
      </w:r>
    </w:p>
    <w:p w14:paraId="470C0A86" w14:textId="667AE782" w:rsidR="003C460F" w:rsidRPr="002A20FD" w:rsidRDefault="00604BAC" w:rsidP="002A20FD">
      <w:pPr>
        <w:pStyle w:val="ATABulletLevel01BodySlide"/>
      </w:pPr>
      <w:r>
        <w:t xml:space="preserve">Did the vendor install the sensor </w:t>
      </w:r>
      <w:r w:rsidR="003C460F" w:rsidRPr="002A20FD">
        <w:t>properly?</w:t>
      </w:r>
    </w:p>
    <w:p w14:paraId="33FC90F8" w14:textId="77777777" w:rsidR="003C460F" w:rsidRPr="002A20FD" w:rsidRDefault="003C460F" w:rsidP="002A20FD">
      <w:pPr>
        <w:pStyle w:val="ATABulletLevel01BodySlide"/>
      </w:pPr>
      <w:r w:rsidRPr="002A20FD">
        <w:t>Has the sensor activated before, during similar types of testing?</w:t>
      </w:r>
    </w:p>
    <w:p w14:paraId="7B524F36" w14:textId="27791676" w:rsidR="003C460F" w:rsidRPr="002A20FD" w:rsidRDefault="00604BAC" w:rsidP="002A20FD">
      <w:pPr>
        <w:pStyle w:val="ATABulletLevel01BodySlide"/>
      </w:pPr>
      <w:r>
        <w:t xml:space="preserve">Does </w:t>
      </w:r>
      <w:r w:rsidR="003C460F" w:rsidRPr="002A20FD">
        <w:t xml:space="preserve">the sensor problem </w:t>
      </w:r>
      <w:r>
        <w:t xml:space="preserve">appear </w:t>
      </w:r>
      <w:r w:rsidR="003C460F" w:rsidRPr="002A20FD">
        <w:t xml:space="preserve">localized </w:t>
      </w:r>
      <w:r>
        <w:t>to only that area</w:t>
      </w:r>
      <w:r w:rsidR="003C460F" w:rsidRPr="002A20FD">
        <w:t xml:space="preserve"> or </w:t>
      </w:r>
      <w:r>
        <w:t xml:space="preserve">is the </w:t>
      </w:r>
      <w:r w:rsidR="003C460F" w:rsidRPr="002A20FD">
        <w:t xml:space="preserve">issue </w:t>
      </w:r>
      <w:r>
        <w:t>occurring at several sections</w:t>
      </w:r>
      <w:r w:rsidR="003C460F" w:rsidRPr="002A20FD">
        <w:t>, requiring all fence sensors to be tested?</w:t>
      </w:r>
    </w:p>
    <w:p w14:paraId="1FB5B1A5" w14:textId="77777777" w:rsidR="003C460F" w:rsidRPr="002A20FD" w:rsidRDefault="003C460F" w:rsidP="002A20FD">
      <w:pPr>
        <w:pStyle w:val="ATABulletLevel01BodySlide"/>
      </w:pPr>
      <w:r w:rsidRPr="002A20FD">
        <w:lastRenderedPageBreak/>
        <w:t>Is management’s expectation that the fence sensors operate 100% of the time without failure a realistic expectation?</w:t>
      </w:r>
    </w:p>
    <w:p w14:paraId="186CD77E" w14:textId="77777777" w:rsidR="003C460F" w:rsidRPr="002A20FD" w:rsidRDefault="003C460F" w:rsidP="002A20FD">
      <w:pPr>
        <w:pStyle w:val="ATABulletLevel01BodySlide"/>
      </w:pPr>
      <w:r w:rsidRPr="002A20FD">
        <w:t>What can the organization do to mitigate the situation, in both the short and long term?</w:t>
      </w:r>
    </w:p>
    <w:p w14:paraId="2293BA5E" w14:textId="77777777" w:rsidR="003C460F" w:rsidRPr="00571451" w:rsidRDefault="003C460F" w:rsidP="00C52CC1">
      <w:pPr>
        <w:pStyle w:val="ataBody0"/>
      </w:pPr>
    </w:p>
    <w:p w14:paraId="18616777" w14:textId="5D3DBBD0" w:rsidR="003C460F" w:rsidRPr="00571451" w:rsidRDefault="003C460F" w:rsidP="00B253C4">
      <w:pPr>
        <w:pStyle w:val="ATABody"/>
      </w:pPr>
      <w:r w:rsidRPr="00571451">
        <w:t xml:space="preserve">Answering these questions helped the team assess the gaps between the </w:t>
      </w:r>
      <w:r w:rsidR="00604BAC">
        <w:t xml:space="preserve">expected outcome </w:t>
      </w:r>
      <w:r w:rsidRPr="00571451">
        <w:t xml:space="preserve">requirements and </w:t>
      </w:r>
      <w:r w:rsidR="00604BAC">
        <w:t>actual performance of the sensors</w:t>
      </w:r>
      <w:r w:rsidRPr="00571451">
        <w:t>. The next stage in the scenario identifies the gap that will lead to the plan that is the outcome of the gap analysis.</w:t>
      </w:r>
    </w:p>
    <w:p w14:paraId="6BCB065C" w14:textId="77777777" w:rsidR="003C460F" w:rsidRPr="00571451" w:rsidRDefault="003C460F" w:rsidP="00B253C4">
      <w:pPr>
        <w:pStyle w:val="ATAHeadingLevel2"/>
      </w:pPr>
      <w:r w:rsidRPr="00571451">
        <w:t>Step 3: Identify Gaps</w:t>
      </w:r>
    </w:p>
    <w:p w14:paraId="66BFF839" w14:textId="50B7D7AA" w:rsidR="003C460F" w:rsidRPr="00571451" w:rsidRDefault="003C460F" w:rsidP="00C52CC1">
      <w:pPr>
        <w:pStyle w:val="ataBody0"/>
        <w:spacing w:after="60"/>
      </w:pPr>
      <w:r w:rsidRPr="00571451">
        <w:t xml:space="preserve">After a thorough review and evaluation of the </w:t>
      </w:r>
      <w:r>
        <w:t>physical protection system</w:t>
      </w:r>
      <w:r w:rsidRPr="00571451">
        <w:t xml:space="preserve"> (as it related to the perimeter fence sensor problem), the results of the </w:t>
      </w:r>
      <w:r>
        <w:t>analysis</w:t>
      </w:r>
      <w:r w:rsidRPr="00571451">
        <w:t xml:space="preserve"> indicated </w:t>
      </w:r>
      <w:r w:rsidR="005C14C6" w:rsidRPr="00571451">
        <w:t>that</w:t>
      </w:r>
      <w:r w:rsidRPr="00571451">
        <w:t xml:space="preserve"> the failure was restricted to </w:t>
      </w:r>
      <w:r w:rsidR="005C14C6">
        <w:t xml:space="preserve">one </w:t>
      </w:r>
      <w:r w:rsidRPr="00571451">
        <w:t>four-meter perimeter fence section and was the result of a bad segment of sensors.</w:t>
      </w:r>
    </w:p>
    <w:p w14:paraId="6DA285D6" w14:textId="77777777" w:rsidR="000E4553" w:rsidRPr="00571451" w:rsidRDefault="000E4553" w:rsidP="000E4553"/>
    <w:p w14:paraId="0EF54880" w14:textId="521DD6D3" w:rsidR="000E4553" w:rsidRPr="00571451" w:rsidRDefault="005C14C6" w:rsidP="000E4553">
      <w:pPr>
        <w:pStyle w:val="ataBody0"/>
        <w:keepNext/>
      </w:pPr>
      <w:r>
        <w:t xml:space="preserve">In </w:t>
      </w:r>
      <w:r w:rsidR="000E4553" w:rsidRPr="00571451">
        <w:t xml:space="preserve">this scenario, we have seen an application of the first three steps in a gap analysis: </w:t>
      </w:r>
    </w:p>
    <w:p w14:paraId="72EAFD3C" w14:textId="1B4481D4" w:rsidR="000E4553" w:rsidRPr="002A20FD" w:rsidRDefault="000E4553" w:rsidP="002A20FD">
      <w:pPr>
        <w:pStyle w:val="ATABulletLevel01BodySlide"/>
      </w:pPr>
      <w:r w:rsidRPr="002A20FD">
        <w:t xml:space="preserve">The </w:t>
      </w:r>
      <w:r w:rsidR="005C14C6">
        <w:t>expected outcome</w:t>
      </w:r>
      <w:r w:rsidRPr="002A20FD">
        <w:t xml:space="preserve"> requirement for the sensor is 100% functionality.</w:t>
      </w:r>
    </w:p>
    <w:p w14:paraId="3C01E37A" w14:textId="696C4EB3" w:rsidR="000E4553" w:rsidRPr="002A20FD" w:rsidRDefault="005C14C6" w:rsidP="002A20FD">
      <w:pPr>
        <w:pStyle w:val="ATABulletLevel01BodySlide"/>
      </w:pPr>
      <w:r>
        <w:t>The weekly security force tests measured and assessed t</w:t>
      </w:r>
      <w:r w:rsidR="000E4553" w:rsidRPr="002A20FD">
        <w:t>he existing performance.</w:t>
      </w:r>
    </w:p>
    <w:p w14:paraId="2F80A2C0" w14:textId="008ED978" w:rsidR="000E4553" w:rsidRPr="002A20FD" w:rsidRDefault="000E4553" w:rsidP="002A20FD">
      <w:pPr>
        <w:pStyle w:val="ATABulletLevel01BodySlide"/>
      </w:pPr>
      <w:r w:rsidRPr="002A20FD">
        <w:t>The team identified the gap</w:t>
      </w:r>
      <w:r w:rsidR="005C14C6">
        <w:t>:</w:t>
      </w:r>
      <w:r w:rsidRPr="002A20FD">
        <w:t xml:space="preserve"> 100% failure of </w:t>
      </w:r>
      <w:r w:rsidR="005C14C6">
        <w:t xml:space="preserve">one four-meter </w:t>
      </w:r>
      <w:r w:rsidRPr="002A20FD">
        <w:t>fence section.</w:t>
      </w:r>
    </w:p>
    <w:p w14:paraId="74F07B02" w14:textId="77777777" w:rsidR="000E4553" w:rsidRPr="00571451" w:rsidRDefault="000E4553" w:rsidP="000E4553">
      <w:pPr>
        <w:pStyle w:val="ataBody0"/>
      </w:pPr>
    </w:p>
    <w:p w14:paraId="48AC0512" w14:textId="77777777" w:rsidR="000E4553" w:rsidRPr="00571451" w:rsidRDefault="000E4553" w:rsidP="000E4553">
      <w:pPr>
        <w:pStyle w:val="ataBody0"/>
      </w:pPr>
      <w:r w:rsidRPr="00571451">
        <w:t xml:space="preserve">Next, we can see how to complete the process by examining how the team defined the risk management plan in Step 4. </w:t>
      </w:r>
    </w:p>
    <w:p w14:paraId="6C29B9E0" w14:textId="77777777" w:rsidR="002A20FD" w:rsidRPr="00571451" w:rsidRDefault="002A20FD" w:rsidP="00B253C4">
      <w:pPr>
        <w:pStyle w:val="ATAHeadingLevel2"/>
      </w:pPr>
      <w:r w:rsidRPr="00571451">
        <w:t xml:space="preserve">Step 4: Define Risk Management Plan </w:t>
      </w:r>
    </w:p>
    <w:p w14:paraId="17CCB13A" w14:textId="2904D330" w:rsidR="002A20FD" w:rsidRPr="00571451" w:rsidRDefault="002A20FD" w:rsidP="00B253C4">
      <w:pPr>
        <w:pStyle w:val="ATABody"/>
      </w:pPr>
      <w:r w:rsidRPr="00571451">
        <w:t xml:space="preserve">Once the team identified the gap, the next step was to decide how to manage the identified risk. This included defining the action needed to address the risk management of the </w:t>
      </w:r>
      <w:r w:rsidR="00604BAC">
        <w:t>critical</w:t>
      </w:r>
      <w:r w:rsidRPr="00571451">
        <w:t xml:space="preserve"> infrastructure. As part of this process, the team examined three options for the organization:</w:t>
      </w:r>
    </w:p>
    <w:p w14:paraId="22B7B24C" w14:textId="56A61531" w:rsidR="002A20FD" w:rsidRPr="002A20FD" w:rsidRDefault="002A20FD" w:rsidP="002A20FD">
      <w:pPr>
        <w:pStyle w:val="ATABulletLevel01BodySlide"/>
      </w:pPr>
      <w:r w:rsidRPr="002A20FD">
        <w:t>Option 1: Accept the risk and do nothing</w:t>
      </w:r>
      <w:r w:rsidR="00377BC6">
        <w:t>.</w:t>
      </w:r>
    </w:p>
    <w:p w14:paraId="7C3FD83C" w14:textId="50E87413" w:rsidR="002A20FD" w:rsidRPr="002A20FD" w:rsidRDefault="002A20FD" w:rsidP="002A20FD">
      <w:pPr>
        <w:pStyle w:val="ATABulletLevel01BodySlide"/>
      </w:pPr>
      <w:r w:rsidRPr="002A20FD">
        <w:t>Option 2: Transfer the issue to another organization, such as an insurance company</w:t>
      </w:r>
      <w:r w:rsidR="005C14C6">
        <w:t>.</w:t>
      </w:r>
    </w:p>
    <w:p w14:paraId="385772B4" w14:textId="00B9D103" w:rsidR="002A20FD" w:rsidRPr="002A20FD" w:rsidRDefault="002A20FD" w:rsidP="002A20FD">
      <w:pPr>
        <w:pStyle w:val="ATABulletLevel01BodySlide"/>
      </w:pPr>
      <w:r w:rsidRPr="002A20FD">
        <w:t>Option 3: Accept responsibility and attempt to mitigate the risk through implementation of new or enhanced physical protection system strategies</w:t>
      </w:r>
      <w:r w:rsidR="005C14C6">
        <w:t>.</w:t>
      </w:r>
    </w:p>
    <w:p w14:paraId="436F2A41" w14:textId="77777777" w:rsidR="00B253C4" w:rsidRDefault="00B253C4">
      <w:pPr>
        <w:rPr>
          <w:rFonts w:ascii="Cambria" w:hAnsi="Cambria"/>
          <w:b/>
        </w:rPr>
      </w:pPr>
      <w:r>
        <w:br w:type="page"/>
      </w:r>
    </w:p>
    <w:p w14:paraId="0DD83571" w14:textId="2843931B" w:rsidR="000E4553" w:rsidRPr="00571451" w:rsidRDefault="000E4553" w:rsidP="00B253C4">
      <w:pPr>
        <w:pStyle w:val="ATAHeadingLevel1"/>
      </w:pPr>
      <w:r w:rsidRPr="00571451">
        <w:lastRenderedPageBreak/>
        <w:t>Risk Management Options</w:t>
      </w:r>
    </w:p>
    <w:p w14:paraId="3A86DF8E" w14:textId="77777777" w:rsidR="000E4553" w:rsidRPr="00571451" w:rsidRDefault="000E4553" w:rsidP="00B253C4">
      <w:pPr>
        <w:pStyle w:val="ATABody"/>
      </w:pPr>
      <w:r w:rsidRPr="00571451">
        <w:t>Decision</w:t>
      </w:r>
      <w:r>
        <w:t>-</w:t>
      </w:r>
      <w:r w:rsidRPr="00571451">
        <w:t>makers construct the risk management plan for their organization by evaluating three basic choices to mitigate risk.</w:t>
      </w:r>
    </w:p>
    <w:p w14:paraId="633B2A91" w14:textId="77777777" w:rsidR="000E4553" w:rsidRPr="00571451" w:rsidRDefault="000E4553" w:rsidP="00B253C4">
      <w:pPr>
        <w:pStyle w:val="ATAHeadingLevel2"/>
      </w:pPr>
      <w:r w:rsidRPr="00571451">
        <w:t>Option 1: Accept the Risk and Do Nothing</w:t>
      </w:r>
    </w:p>
    <w:p w14:paraId="6FDCF0AA" w14:textId="1AC91408" w:rsidR="000E4553" w:rsidRPr="00571451" w:rsidRDefault="000E4553" w:rsidP="00B253C4">
      <w:pPr>
        <w:pStyle w:val="ATABody"/>
      </w:pPr>
      <w:r w:rsidRPr="00571451">
        <w:t xml:space="preserve">The first option for an organization is whether to choose to accept the risk and do nothing. This choice would only be appropriate in situations where the risk may be so minimal that selecting not to act would fall within acceptable safety guidelines as set down by the management of the </w:t>
      </w:r>
      <w:r w:rsidR="00604BAC">
        <w:t>critical</w:t>
      </w:r>
      <w:r w:rsidRPr="00571451">
        <w:t xml:space="preserve"> infrastructure. </w:t>
      </w:r>
    </w:p>
    <w:p w14:paraId="0A098A7E" w14:textId="77777777" w:rsidR="000E4553" w:rsidRPr="00571451" w:rsidRDefault="000E4553" w:rsidP="000E4553">
      <w:pPr>
        <w:pStyle w:val="ataBody0"/>
      </w:pPr>
    </w:p>
    <w:p w14:paraId="2B12CA6F" w14:textId="77777777" w:rsidR="00D46063" w:rsidRDefault="000E4553" w:rsidP="00B253C4">
      <w:pPr>
        <w:pStyle w:val="ATABody"/>
      </w:pPr>
      <w:r w:rsidRPr="00571451">
        <w:t xml:space="preserve">For example, an organization discovered they could change the lighting type in the facility parking lot from older vapor lighting bulbs to new high intensity bulbs, which would increase the amount of light in the parking lot significantly. </w:t>
      </w:r>
    </w:p>
    <w:p w14:paraId="0AECC2D1" w14:textId="77777777" w:rsidR="00D46063" w:rsidRDefault="000E4553" w:rsidP="00D46063">
      <w:pPr>
        <w:pStyle w:val="ATABulletLevel01BodySlide"/>
      </w:pPr>
      <w:r w:rsidRPr="00571451">
        <w:t xml:space="preserve">After conducting an analysis, they decided to accept the risk and delay changing out all the bulbs. In this case, the cost and benefit associated with the new light type did not justify a total change out. </w:t>
      </w:r>
    </w:p>
    <w:p w14:paraId="37FA9222" w14:textId="77777777" w:rsidR="00D46063" w:rsidRDefault="000E4553" w:rsidP="00D46063">
      <w:pPr>
        <w:pStyle w:val="ATABulletLevel01BodySlide"/>
      </w:pPr>
      <w:r w:rsidRPr="00571451">
        <w:t xml:space="preserve">The existing lights were still sufficient to light the area according to standard operating procedures. </w:t>
      </w:r>
    </w:p>
    <w:p w14:paraId="22C503C3" w14:textId="77777777" w:rsidR="000E4553" w:rsidRPr="00571451" w:rsidRDefault="000E4553" w:rsidP="00D46063">
      <w:pPr>
        <w:pStyle w:val="ATABulletLevel01BodySlide"/>
      </w:pPr>
      <w:r w:rsidRPr="00571451">
        <w:t xml:space="preserve">Instead, the organization decided to replace the light bulbs, as they naturally burn out, with the new high intensity bulbs. </w:t>
      </w:r>
    </w:p>
    <w:p w14:paraId="7B2E0868" w14:textId="77777777" w:rsidR="00D46063" w:rsidRDefault="00D46063" w:rsidP="000E4553">
      <w:pPr>
        <w:pStyle w:val="ataBody0"/>
      </w:pPr>
    </w:p>
    <w:p w14:paraId="3005834E" w14:textId="77777777" w:rsidR="00D46063" w:rsidRPr="00B253C4" w:rsidRDefault="000E4553" w:rsidP="00B253C4">
      <w:pPr>
        <w:pStyle w:val="ATABody"/>
      </w:pPr>
      <w:r w:rsidRPr="00B253C4">
        <w:t xml:space="preserve">This option is not to be confused with avoidance, which is typically not an acceptable alternative. </w:t>
      </w:r>
    </w:p>
    <w:p w14:paraId="5E8B1509" w14:textId="77777777" w:rsidR="00D46063" w:rsidRDefault="000E4553" w:rsidP="00D46063">
      <w:pPr>
        <w:pStyle w:val="ATABulletLevel01BodySlide"/>
      </w:pPr>
      <w:r w:rsidRPr="00571451">
        <w:t xml:space="preserve">Avoidance alludes to an identified problem that has a higher level of risk associated with it and does not represent a viable and productive solution. </w:t>
      </w:r>
    </w:p>
    <w:p w14:paraId="18B2E1F9" w14:textId="67555EBF" w:rsidR="00D46063" w:rsidRDefault="000E4553" w:rsidP="00D46063">
      <w:pPr>
        <w:pStyle w:val="ATABulletLevel01BodySlide"/>
      </w:pPr>
      <w:r w:rsidRPr="00571451">
        <w:t xml:space="preserve">To avoid the problem is to knowingly assume an extreme liability to the overall protection strategy of the </w:t>
      </w:r>
      <w:r w:rsidR="00604BAC">
        <w:t>critical</w:t>
      </w:r>
      <w:r>
        <w:t xml:space="preserve"> infrastructure</w:t>
      </w:r>
      <w:r w:rsidRPr="00571451">
        <w:t xml:space="preserve">, possibly rendering the entire strategy ineffective. </w:t>
      </w:r>
    </w:p>
    <w:p w14:paraId="2193CFEC" w14:textId="77777777" w:rsidR="000E4553" w:rsidRPr="00571451" w:rsidRDefault="000E4553" w:rsidP="00D46063">
      <w:pPr>
        <w:pStyle w:val="ATABulletLevel01BodySlide"/>
      </w:pPr>
      <w:r w:rsidRPr="00571451">
        <w:t>Avoidance is not considered an option in this course.</w:t>
      </w:r>
    </w:p>
    <w:p w14:paraId="3E9C48A2" w14:textId="734B7D8F" w:rsidR="000E4553" w:rsidRPr="00571451" w:rsidRDefault="000E4553" w:rsidP="00B253C4">
      <w:pPr>
        <w:pStyle w:val="ATAHeadingLevel2"/>
      </w:pPr>
      <w:r w:rsidRPr="00571451">
        <w:t xml:space="preserve">Option 2: Transfer the Issue to </w:t>
      </w:r>
      <w:r w:rsidR="00A87229">
        <w:t>another</w:t>
      </w:r>
      <w:r w:rsidRPr="00571451">
        <w:t xml:space="preserve"> Organization</w:t>
      </w:r>
    </w:p>
    <w:p w14:paraId="2509B606" w14:textId="22F8A474" w:rsidR="002B6528" w:rsidRDefault="000E4553" w:rsidP="00B253C4">
      <w:pPr>
        <w:pStyle w:val="ATABody"/>
      </w:pPr>
      <w:r w:rsidRPr="00571451">
        <w:t>The ne</w:t>
      </w:r>
      <w:r w:rsidR="00DD61B9">
        <w:t xml:space="preserve">xt option available to decision </w:t>
      </w:r>
      <w:r w:rsidRPr="00571451">
        <w:t xml:space="preserve">makers is to transfer the issue to another organization. </w:t>
      </w:r>
    </w:p>
    <w:p w14:paraId="7FD88208" w14:textId="77777777" w:rsidR="002B6528" w:rsidRDefault="000E4553" w:rsidP="002B6528">
      <w:pPr>
        <w:pStyle w:val="ATABulletLevel01BodySlide"/>
      </w:pPr>
      <w:r w:rsidRPr="00571451">
        <w:t xml:space="preserve">There may be another organization responsible for paying for security upgrades, but it is usually an insurance company. </w:t>
      </w:r>
    </w:p>
    <w:p w14:paraId="0C9B35AA" w14:textId="57FF5C06" w:rsidR="000E4553" w:rsidRDefault="000E4553" w:rsidP="002B6528">
      <w:pPr>
        <w:pStyle w:val="ATABulletLevel01BodySlide"/>
      </w:pPr>
      <w:r w:rsidRPr="00571451">
        <w:t xml:space="preserve">An insurance company can provide assurance </w:t>
      </w:r>
      <w:r w:rsidR="005C14C6">
        <w:t xml:space="preserve">so </w:t>
      </w:r>
      <w:r w:rsidRPr="00571451">
        <w:t>that if a loss occurs, the insurance company will reimburse the organization for expenses associated with the loss.</w:t>
      </w:r>
      <w:r w:rsidR="002B6528">
        <w:t xml:space="preserve"> </w:t>
      </w:r>
    </w:p>
    <w:p w14:paraId="11FB1326" w14:textId="6B5F67FC" w:rsidR="002B6528" w:rsidRDefault="000E4553" w:rsidP="002B6528">
      <w:pPr>
        <w:pStyle w:val="ATABulletLevel01BodySlide"/>
      </w:pPr>
      <w:r w:rsidRPr="00571451">
        <w:t xml:space="preserve">Insurance companies will typically require you </w:t>
      </w:r>
      <w:r w:rsidR="00AA47B7">
        <w:t xml:space="preserve">to </w:t>
      </w:r>
      <w:r w:rsidRPr="00571451">
        <w:t xml:space="preserve">provide an appropriate level of security for any insured items. </w:t>
      </w:r>
    </w:p>
    <w:p w14:paraId="526089AD" w14:textId="77777777" w:rsidR="002B6528" w:rsidRDefault="000E4553" w:rsidP="002B6528">
      <w:pPr>
        <w:pStyle w:val="ATABulletLevel01BodySlide"/>
      </w:pPr>
      <w:r w:rsidRPr="00571451">
        <w:t xml:space="preserve">If you do not meet the level of security prescribed by the insurer, the insurance company may assign the liability of loss to the organization. </w:t>
      </w:r>
    </w:p>
    <w:p w14:paraId="627DBD06" w14:textId="77777777" w:rsidR="002B6528" w:rsidRDefault="002B6528" w:rsidP="002B6528">
      <w:pPr>
        <w:pStyle w:val="ATABody"/>
      </w:pPr>
    </w:p>
    <w:p w14:paraId="279D3C9F" w14:textId="7D609977" w:rsidR="000E4553" w:rsidRDefault="000E4553" w:rsidP="002B6528">
      <w:pPr>
        <w:pStyle w:val="ATABody"/>
      </w:pPr>
      <w:r w:rsidRPr="00571451">
        <w:t>Additionally, loss</w:t>
      </w:r>
      <w:r w:rsidR="005C14C6">
        <w:t>es that cybersecurity is meant to prevent</w:t>
      </w:r>
      <w:r w:rsidR="004316CE">
        <w:t xml:space="preserve"> </w:t>
      </w:r>
      <w:r w:rsidR="005C14C6">
        <w:t>—</w:t>
      </w:r>
      <w:r w:rsidR="004316CE">
        <w:t xml:space="preserve"> </w:t>
      </w:r>
      <w:r w:rsidR="005C14C6">
        <w:t>theft</w:t>
      </w:r>
      <w:r w:rsidRPr="00571451">
        <w:t xml:space="preserve"> of critical information</w:t>
      </w:r>
      <w:r w:rsidR="005C14C6">
        <w:t xml:space="preserve"> or disruption of critical processes</w:t>
      </w:r>
      <w:r w:rsidR="004316CE">
        <w:t xml:space="preserve"> </w:t>
      </w:r>
      <w:r w:rsidR="005C14C6">
        <w:t>—</w:t>
      </w:r>
      <w:r w:rsidR="004316CE">
        <w:t xml:space="preserve"> </w:t>
      </w:r>
      <w:r w:rsidR="005C14C6">
        <w:t xml:space="preserve">are </w:t>
      </w:r>
      <w:r w:rsidRPr="00571451">
        <w:t xml:space="preserve">often difficult to insure due to </w:t>
      </w:r>
      <w:r w:rsidRPr="00571451">
        <w:lastRenderedPageBreak/>
        <w:t xml:space="preserve">the </w:t>
      </w:r>
      <w:r w:rsidR="004316CE">
        <w:t xml:space="preserve">often </w:t>
      </w:r>
      <w:r w:rsidRPr="00571451">
        <w:t xml:space="preserve">undefined nature of the information and the consequences associated with the loss of information. </w:t>
      </w:r>
    </w:p>
    <w:p w14:paraId="562B5B8E" w14:textId="77777777" w:rsidR="000E4553" w:rsidRPr="00571451" w:rsidRDefault="000E4553" w:rsidP="00B253C4">
      <w:pPr>
        <w:pStyle w:val="ATAHeadingLevel2"/>
      </w:pPr>
      <w:r w:rsidRPr="00571451">
        <w:t>Option 3: Accept Responsibility and Mitigate Risk</w:t>
      </w:r>
    </w:p>
    <w:p w14:paraId="58642E7A" w14:textId="39262A4A" w:rsidR="000E4553" w:rsidRPr="00571451" w:rsidRDefault="000E4553" w:rsidP="00B253C4">
      <w:pPr>
        <w:pStyle w:val="ATABody"/>
      </w:pPr>
      <w:r w:rsidRPr="00571451">
        <w:t xml:space="preserve">The last choice is for the organization to accept responsibility and attempt to mitigate the risk through the implementation of new or enhanced physical protection strategies. This choice involves </w:t>
      </w:r>
      <w:r w:rsidR="00DD61B9">
        <w:t xml:space="preserve">decision </w:t>
      </w:r>
      <w:r w:rsidR="004316CE">
        <w:t>makers rendering</w:t>
      </w:r>
      <w:r w:rsidR="004316CE" w:rsidRPr="00571451">
        <w:t xml:space="preserve"> </w:t>
      </w:r>
      <w:r w:rsidRPr="00571451">
        <w:t xml:space="preserve">a number of decisions </w:t>
      </w:r>
      <w:r>
        <w:t>that</w:t>
      </w:r>
      <w:r w:rsidRPr="00571451">
        <w:t xml:space="preserve"> can affect personnel, finances</w:t>
      </w:r>
      <w:r>
        <w:t>,</w:t>
      </w:r>
      <w:r w:rsidRPr="00571451">
        <w:t xml:space="preserve"> and other resources, both internal a</w:t>
      </w:r>
      <w:r>
        <w:t>nd external to the organization</w:t>
      </w:r>
      <w:r w:rsidRPr="00571451">
        <w:t>.</w:t>
      </w:r>
    </w:p>
    <w:p w14:paraId="1657DAA3" w14:textId="0C3F817B" w:rsidR="000E4553" w:rsidRDefault="000E4553" w:rsidP="009A3B60">
      <w:pPr>
        <w:pStyle w:val="ATAHeadingLevel1"/>
      </w:pPr>
      <w:r>
        <w:t>Discussion Questions</w:t>
      </w:r>
      <w:r w:rsidR="00A534B1">
        <w:t xml:space="preserve"> for the Fence Sensors Scenario</w:t>
      </w:r>
      <w:r>
        <w:t>:</w:t>
      </w:r>
    </w:p>
    <w:p w14:paraId="436B4A4C" w14:textId="5595A1E6" w:rsidR="000E4553" w:rsidRPr="00B253C4" w:rsidRDefault="00A534B1" w:rsidP="00B253C4">
      <w:pPr>
        <w:pStyle w:val="ATANumLevel01BodySlide"/>
        <w:numPr>
          <w:ilvl w:val="0"/>
          <w:numId w:val="38"/>
        </w:numPr>
        <w:ind w:left="360" w:hanging="270"/>
        <w:rPr>
          <w:rStyle w:val="ATAEmphasis"/>
        </w:rPr>
      </w:pPr>
      <w:r>
        <w:rPr>
          <w:rStyle w:val="ATAEmphasis"/>
        </w:rPr>
        <w:t>I</w:t>
      </w:r>
      <w:r w:rsidR="000E4553" w:rsidRPr="00B253C4">
        <w:rPr>
          <w:rStyle w:val="ATAEmphasis"/>
        </w:rPr>
        <w:t>s the option to accept the risk and do nothing acceptable? Why or why not?</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8496"/>
      </w:tblGrid>
      <w:tr w:rsidR="004316CE" w:rsidRPr="00D46063" w14:paraId="7A8F835C" w14:textId="77777777" w:rsidTr="009A3B60">
        <w:trPr>
          <w:trHeight w:val="432"/>
        </w:trPr>
        <w:tc>
          <w:tcPr>
            <w:tcW w:w="8496" w:type="dxa"/>
            <w:tcBorders>
              <w:top w:val="nil"/>
            </w:tcBorders>
          </w:tcPr>
          <w:p w14:paraId="3488AE32" w14:textId="77777777" w:rsidR="004316CE" w:rsidRDefault="004316CE" w:rsidP="000C2B55">
            <w:pPr>
              <w:pStyle w:val="ataNumberedList"/>
              <w:ind w:left="0" w:firstLine="0"/>
              <w:rPr>
                <w:i/>
                <w:color w:val="000000" w:themeColor="text1"/>
              </w:rPr>
            </w:pPr>
          </w:p>
        </w:tc>
      </w:tr>
      <w:tr w:rsidR="004316CE" w:rsidRPr="00D46063" w14:paraId="2CC2B962" w14:textId="77777777" w:rsidTr="009A3B60">
        <w:trPr>
          <w:trHeight w:val="720"/>
        </w:trPr>
        <w:tc>
          <w:tcPr>
            <w:tcW w:w="8496" w:type="dxa"/>
          </w:tcPr>
          <w:p w14:paraId="6C590C66" w14:textId="77777777" w:rsidR="004316CE" w:rsidRDefault="004316CE" w:rsidP="000C2B55">
            <w:pPr>
              <w:pStyle w:val="ataNumberedList"/>
              <w:ind w:left="0" w:firstLine="0"/>
              <w:rPr>
                <w:i/>
                <w:color w:val="000000" w:themeColor="text1"/>
              </w:rPr>
            </w:pPr>
            <w:r>
              <w:rPr>
                <w:i/>
                <w:color w:val="000000" w:themeColor="text1"/>
              </w:rPr>
              <w:t>Answer is: n</w:t>
            </w:r>
            <w:r w:rsidRPr="004316CE">
              <w:rPr>
                <w:i/>
                <w:color w:val="000000" w:themeColor="text1"/>
              </w:rPr>
              <w:t xml:space="preserve">o. </w:t>
            </w:r>
          </w:p>
          <w:p w14:paraId="7F7B002D" w14:textId="2F3D86C3" w:rsidR="004316CE" w:rsidRPr="00D46063" w:rsidRDefault="004316CE" w:rsidP="000C2B55">
            <w:pPr>
              <w:pStyle w:val="ataNumberedList"/>
              <w:ind w:left="0" w:firstLine="0"/>
              <w:rPr>
                <w:color w:val="000000" w:themeColor="text1"/>
              </w:rPr>
            </w:pPr>
            <w:r w:rsidRPr="004316CE">
              <w:rPr>
                <w:i/>
                <w:color w:val="000000" w:themeColor="text1"/>
              </w:rPr>
              <w:t>To have a vulnerable area in the perimeter fence is an extreme liability to the overall protection strategy to the critical infrastructure.</w:t>
            </w:r>
          </w:p>
        </w:tc>
      </w:tr>
      <w:tr w:rsidR="009A3B60" w:rsidRPr="00D46063" w14:paraId="1A279FE5" w14:textId="77777777" w:rsidTr="009A3B60">
        <w:trPr>
          <w:trHeight w:val="720"/>
        </w:trPr>
        <w:tc>
          <w:tcPr>
            <w:tcW w:w="8496" w:type="dxa"/>
          </w:tcPr>
          <w:p w14:paraId="2A04EDE8" w14:textId="77777777" w:rsidR="009A3B60" w:rsidRDefault="009A3B60" w:rsidP="000C2B55">
            <w:pPr>
              <w:pStyle w:val="ataNumberedList"/>
              <w:ind w:left="0" w:firstLine="0"/>
              <w:rPr>
                <w:i/>
                <w:color w:val="000000" w:themeColor="text1"/>
              </w:rPr>
            </w:pPr>
          </w:p>
        </w:tc>
      </w:tr>
    </w:tbl>
    <w:p w14:paraId="6965D317" w14:textId="77777777" w:rsidR="000E4553" w:rsidRDefault="000E4553" w:rsidP="000E4553">
      <w:pPr>
        <w:ind w:left="360"/>
      </w:pPr>
    </w:p>
    <w:p w14:paraId="02600A5A" w14:textId="4C937461" w:rsidR="000E4553" w:rsidRPr="00B253C4" w:rsidRDefault="00A534B1" w:rsidP="00B253C4">
      <w:pPr>
        <w:pStyle w:val="ATANumLevel01BodySlide"/>
        <w:rPr>
          <w:rStyle w:val="ATAEmphasis"/>
        </w:rPr>
      </w:pPr>
      <w:r>
        <w:rPr>
          <w:rStyle w:val="ATAEmphasis"/>
        </w:rPr>
        <w:t>I</w:t>
      </w:r>
      <w:r w:rsidR="000E4553" w:rsidRPr="00B253C4">
        <w:rPr>
          <w:rStyle w:val="ATAEmphasis"/>
        </w:rPr>
        <w:t>s the option to transfer the problem to another organization acceptable? Why or why not?</w:t>
      </w:r>
    </w:p>
    <w:p w14:paraId="6EAF6066" w14:textId="77777777" w:rsidR="004316CE" w:rsidRDefault="004316CE" w:rsidP="000E4553">
      <w:pPr>
        <w:pStyle w:val="ataNumberedList"/>
        <w:ind w:left="360" w:firstLine="0"/>
        <w:rPr>
          <w:i/>
          <w:color w:val="000000" w:themeColor="text1"/>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496"/>
      </w:tblGrid>
      <w:tr w:rsidR="00A534B1" w:rsidRPr="00A534B1" w14:paraId="152FED60" w14:textId="77777777" w:rsidTr="009A3B60">
        <w:tc>
          <w:tcPr>
            <w:tcW w:w="8496" w:type="dxa"/>
          </w:tcPr>
          <w:p w14:paraId="614E556C" w14:textId="77777777" w:rsidR="00A534B1" w:rsidRPr="00A534B1" w:rsidRDefault="00A534B1" w:rsidP="00BE792B">
            <w:pPr>
              <w:pStyle w:val="ataNumberedList"/>
              <w:ind w:left="0" w:firstLine="0"/>
              <w:rPr>
                <w:i/>
                <w:color w:val="000000" w:themeColor="text1"/>
              </w:rPr>
            </w:pPr>
          </w:p>
        </w:tc>
      </w:tr>
      <w:tr w:rsidR="00A534B1" w:rsidRPr="00A534B1" w14:paraId="13D4FC2F" w14:textId="77777777" w:rsidTr="009A3B60">
        <w:trPr>
          <w:trHeight w:val="720"/>
        </w:trPr>
        <w:tc>
          <w:tcPr>
            <w:tcW w:w="8496" w:type="dxa"/>
          </w:tcPr>
          <w:p w14:paraId="6AB226E2" w14:textId="77777777" w:rsidR="00A534B1" w:rsidRPr="00A534B1" w:rsidRDefault="00A534B1" w:rsidP="00377BC6">
            <w:pPr>
              <w:pStyle w:val="ATABulletLevel01BodySlide"/>
              <w:numPr>
                <w:ilvl w:val="0"/>
                <w:numId w:val="0"/>
              </w:numPr>
              <w:ind w:left="360" w:hanging="288"/>
              <w:rPr>
                <w:i/>
              </w:rPr>
            </w:pPr>
            <w:r w:rsidRPr="00A534B1">
              <w:rPr>
                <w:i/>
              </w:rPr>
              <w:t xml:space="preserve">Answer is: maybe. </w:t>
            </w:r>
          </w:p>
          <w:p w14:paraId="11C26EE5" w14:textId="77777777" w:rsidR="00A534B1" w:rsidRPr="00A534B1" w:rsidRDefault="00A534B1" w:rsidP="00A534B1">
            <w:pPr>
              <w:pStyle w:val="ATABulletLevel01BodySlide"/>
              <w:rPr>
                <w:i/>
              </w:rPr>
            </w:pPr>
            <w:r w:rsidRPr="00A534B1">
              <w:rPr>
                <w:i/>
              </w:rPr>
              <w:t xml:space="preserve">In terms of replacing destroyed equipment an insurance policy could be acquired that would provide a financial solution to the loss. </w:t>
            </w:r>
          </w:p>
          <w:p w14:paraId="13205AE6" w14:textId="77777777" w:rsidR="00A534B1" w:rsidRPr="00A534B1" w:rsidRDefault="00A534B1" w:rsidP="00A534B1">
            <w:pPr>
              <w:pStyle w:val="ATABulletLevel01BodySlide"/>
              <w:rPr>
                <w:i/>
              </w:rPr>
            </w:pPr>
            <w:r w:rsidRPr="00A534B1">
              <w:rPr>
                <w:i/>
              </w:rPr>
              <w:t xml:space="preserve">However, you must consider security requirements of the insurance company and consequences associated with the loss of information. </w:t>
            </w:r>
          </w:p>
          <w:p w14:paraId="270F5FA5" w14:textId="5B4BF694" w:rsidR="00A534B1" w:rsidRPr="00A534B1" w:rsidRDefault="00A534B1" w:rsidP="00A534B1">
            <w:pPr>
              <w:pStyle w:val="ATABulletLevel01BodySlide"/>
            </w:pPr>
            <w:r w:rsidRPr="00A534B1">
              <w:rPr>
                <w:i/>
              </w:rPr>
              <w:t>These could place the liability back on the organization</w:t>
            </w:r>
          </w:p>
        </w:tc>
      </w:tr>
      <w:tr w:rsidR="009A3B60" w:rsidRPr="00A534B1" w14:paraId="4427E86C" w14:textId="77777777" w:rsidTr="009A3B60">
        <w:trPr>
          <w:trHeight w:val="720"/>
        </w:trPr>
        <w:tc>
          <w:tcPr>
            <w:tcW w:w="8496" w:type="dxa"/>
          </w:tcPr>
          <w:p w14:paraId="6311FD1B" w14:textId="77777777" w:rsidR="009A3B60" w:rsidRPr="00A534B1" w:rsidRDefault="009A3B60" w:rsidP="00377BC6">
            <w:pPr>
              <w:pStyle w:val="ATABulletLevel01BodySlide"/>
              <w:numPr>
                <w:ilvl w:val="0"/>
                <w:numId w:val="0"/>
              </w:numPr>
              <w:ind w:left="360" w:hanging="288"/>
              <w:rPr>
                <w:i/>
              </w:rPr>
            </w:pPr>
          </w:p>
        </w:tc>
      </w:tr>
      <w:tr w:rsidR="009A3B60" w:rsidRPr="00A534B1" w14:paraId="33BD4B97" w14:textId="77777777" w:rsidTr="009A3B60">
        <w:trPr>
          <w:trHeight w:val="720"/>
        </w:trPr>
        <w:tc>
          <w:tcPr>
            <w:tcW w:w="8496" w:type="dxa"/>
          </w:tcPr>
          <w:p w14:paraId="16361481" w14:textId="77777777" w:rsidR="009A3B60" w:rsidRPr="00A534B1" w:rsidRDefault="009A3B60" w:rsidP="00377BC6">
            <w:pPr>
              <w:pStyle w:val="ATABulletLevel01BodySlide"/>
              <w:numPr>
                <w:ilvl w:val="0"/>
                <w:numId w:val="0"/>
              </w:numPr>
              <w:ind w:left="360" w:hanging="288"/>
              <w:rPr>
                <w:i/>
              </w:rPr>
            </w:pPr>
          </w:p>
        </w:tc>
      </w:tr>
    </w:tbl>
    <w:p w14:paraId="3979CEE0" w14:textId="440B2E2E" w:rsidR="000E4553" w:rsidRPr="00D46063" w:rsidRDefault="000E4553" w:rsidP="000E4553">
      <w:pPr>
        <w:pStyle w:val="ataNumberedList"/>
        <w:ind w:left="360" w:firstLine="0"/>
        <w:rPr>
          <w:color w:val="000000" w:themeColor="text1"/>
        </w:rPr>
      </w:pPr>
    </w:p>
    <w:p w14:paraId="1102395A" w14:textId="77777777" w:rsidR="000E4553" w:rsidRDefault="000E4553" w:rsidP="000E4553">
      <w:pPr>
        <w:ind w:left="360"/>
      </w:pPr>
    </w:p>
    <w:p w14:paraId="1D5EF13D" w14:textId="0B8C6E0C" w:rsidR="000E4553" w:rsidRPr="00B253C4" w:rsidRDefault="00A534B1" w:rsidP="00B253C4">
      <w:pPr>
        <w:pStyle w:val="ATANumLevel01BodySlide"/>
        <w:rPr>
          <w:rStyle w:val="ATAEmphasis"/>
        </w:rPr>
      </w:pPr>
      <w:r>
        <w:rPr>
          <w:rStyle w:val="ATAEmphasis"/>
        </w:rPr>
        <w:t>I</w:t>
      </w:r>
      <w:r w:rsidR="000E4553" w:rsidRPr="00B253C4">
        <w:rPr>
          <w:rStyle w:val="ATAEmphasis"/>
        </w:rPr>
        <w:t xml:space="preserve">s the option to accept responsibility acceptable? </w:t>
      </w:r>
    </w:p>
    <w:p w14:paraId="251052C9" w14:textId="77777777" w:rsidR="00A534B1" w:rsidRDefault="00A534B1" w:rsidP="000E4553">
      <w:pPr>
        <w:pStyle w:val="ataNumberedList"/>
        <w:ind w:left="360" w:firstLine="0"/>
        <w:rPr>
          <w:i/>
          <w:color w:val="000000" w:themeColor="text1"/>
        </w:rPr>
      </w:pPr>
    </w:p>
    <w:p w14:paraId="3D68CC8E" w14:textId="77777777" w:rsidR="009A3B60" w:rsidRDefault="009A3B60" w:rsidP="000E4553">
      <w:pPr>
        <w:pStyle w:val="ataNumberedList"/>
        <w:ind w:left="360" w:firstLine="0"/>
        <w:rPr>
          <w:i/>
          <w:color w:val="000000" w:themeColor="text1"/>
        </w:rPr>
      </w:pPr>
    </w:p>
    <w:tbl>
      <w:tblPr>
        <w:tblStyle w:val="TableGrid"/>
        <w:tblW w:w="0" w:type="auto"/>
        <w:tblInd w:w="360" w:type="dxa"/>
        <w:tblLook w:val="04A0" w:firstRow="1" w:lastRow="0" w:firstColumn="1" w:lastColumn="0" w:noHBand="0" w:noVBand="1"/>
      </w:tblPr>
      <w:tblGrid>
        <w:gridCol w:w="8496"/>
      </w:tblGrid>
      <w:tr w:rsidR="00A534B1" w:rsidRPr="00A534B1" w14:paraId="5A69B9F8" w14:textId="77777777" w:rsidTr="009A3B60">
        <w:trPr>
          <w:trHeight w:val="720"/>
        </w:trPr>
        <w:tc>
          <w:tcPr>
            <w:tcW w:w="8856" w:type="dxa"/>
            <w:tcBorders>
              <w:top w:val="single" w:sz="4" w:space="0" w:color="auto"/>
              <w:left w:val="nil"/>
              <w:bottom w:val="single" w:sz="4" w:space="0" w:color="auto"/>
              <w:right w:val="nil"/>
            </w:tcBorders>
            <w:vAlign w:val="center"/>
          </w:tcPr>
          <w:p w14:paraId="5DC14465" w14:textId="77777777" w:rsidR="00A534B1" w:rsidRPr="00A534B1" w:rsidRDefault="00A534B1" w:rsidP="00A534B1">
            <w:pPr>
              <w:pStyle w:val="ataNumberedList"/>
              <w:ind w:left="0" w:firstLine="0"/>
              <w:rPr>
                <w:color w:val="000000" w:themeColor="text1"/>
              </w:rPr>
            </w:pPr>
            <w:r w:rsidRPr="00A534B1">
              <w:rPr>
                <w:i/>
                <w:color w:val="000000" w:themeColor="text1"/>
              </w:rPr>
              <w:t>Answer is: yes.</w:t>
            </w:r>
          </w:p>
        </w:tc>
      </w:tr>
      <w:tr w:rsidR="009A3B60" w:rsidRPr="00A534B1" w14:paraId="4DC3BA98" w14:textId="77777777" w:rsidTr="009A3B60">
        <w:trPr>
          <w:trHeight w:val="720"/>
        </w:trPr>
        <w:tc>
          <w:tcPr>
            <w:tcW w:w="8856" w:type="dxa"/>
            <w:tcBorders>
              <w:top w:val="single" w:sz="4" w:space="0" w:color="auto"/>
              <w:left w:val="nil"/>
              <w:right w:val="nil"/>
            </w:tcBorders>
            <w:vAlign w:val="center"/>
          </w:tcPr>
          <w:p w14:paraId="571EA599" w14:textId="77777777" w:rsidR="009A3B60" w:rsidRPr="00A534B1" w:rsidRDefault="009A3B60" w:rsidP="00A534B1">
            <w:pPr>
              <w:pStyle w:val="ataNumberedList"/>
              <w:ind w:left="0" w:firstLine="0"/>
              <w:rPr>
                <w:i/>
                <w:color w:val="000000" w:themeColor="text1"/>
              </w:rPr>
            </w:pPr>
          </w:p>
        </w:tc>
      </w:tr>
    </w:tbl>
    <w:p w14:paraId="26A490D2" w14:textId="77777777" w:rsidR="000E4553" w:rsidRDefault="000E4553" w:rsidP="000E4553">
      <w:pPr>
        <w:ind w:left="360"/>
      </w:pPr>
    </w:p>
    <w:p w14:paraId="1254861C" w14:textId="77777777" w:rsidR="000E4553" w:rsidRPr="00B253C4" w:rsidRDefault="000E4553" w:rsidP="00B253C4">
      <w:pPr>
        <w:pStyle w:val="ATANumLevel01BodySlide"/>
        <w:rPr>
          <w:rStyle w:val="ATAEmphasis"/>
        </w:rPr>
      </w:pPr>
      <w:r w:rsidRPr="00B253C4">
        <w:rPr>
          <w:rStyle w:val="ATAEmphasis"/>
        </w:rPr>
        <w:t>How could the organization mitigate risk?</w:t>
      </w:r>
    </w:p>
    <w:p w14:paraId="559D311F" w14:textId="77777777" w:rsidR="00A534B1" w:rsidRDefault="00A534B1" w:rsidP="000E4553">
      <w:pPr>
        <w:pStyle w:val="ataNumberedList"/>
        <w:ind w:left="360" w:firstLine="0"/>
        <w:rPr>
          <w:i/>
          <w:color w:val="000000" w:themeColor="text1"/>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496"/>
      </w:tblGrid>
      <w:tr w:rsidR="00806C0D" w:rsidRPr="00A534B1" w14:paraId="4703A612" w14:textId="77777777" w:rsidTr="009A3B60">
        <w:tc>
          <w:tcPr>
            <w:tcW w:w="8496" w:type="dxa"/>
          </w:tcPr>
          <w:p w14:paraId="0E6154EC" w14:textId="77777777" w:rsidR="00806C0D" w:rsidRPr="00A534B1" w:rsidRDefault="00806C0D" w:rsidP="00B4485C">
            <w:pPr>
              <w:pStyle w:val="ataNumberedList"/>
              <w:ind w:left="0" w:firstLine="0"/>
              <w:rPr>
                <w:i/>
                <w:color w:val="000000" w:themeColor="text1"/>
              </w:rPr>
            </w:pPr>
          </w:p>
        </w:tc>
      </w:tr>
      <w:tr w:rsidR="00A534B1" w:rsidRPr="00A534B1" w14:paraId="40C4E297" w14:textId="77777777" w:rsidTr="009A3B60">
        <w:trPr>
          <w:trHeight w:val="720"/>
        </w:trPr>
        <w:tc>
          <w:tcPr>
            <w:tcW w:w="8496" w:type="dxa"/>
          </w:tcPr>
          <w:p w14:paraId="709D23E5" w14:textId="77777777" w:rsidR="00806C0D" w:rsidRPr="00806C0D" w:rsidRDefault="00A534B1" w:rsidP="00377BC6">
            <w:pPr>
              <w:pStyle w:val="ATABulletLevel01BodySlide"/>
              <w:numPr>
                <w:ilvl w:val="0"/>
                <w:numId w:val="0"/>
              </w:numPr>
              <w:ind w:left="360" w:hanging="288"/>
              <w:rPr>
                <w:i/>
              </w:rPr>
            </w:pPr>
            <w:r w:rsidRPr="00806C0D">
              <w:rPr>
                <w:i/>
              </w:rPr>
              <w:t>Answer is: while the fence sensors are being repaired</w:t>
            </w:r>
            <w:r w:rsidR="00806C0D" w:rsidRPr="00806C0D">
              <w:rPr>
                <w:i/>
              </w:rPr>
              <w:t>:</w:t>
            </w:r>
          </w:p>
          <w:p w14:paraId="09EF1160" w14:textId="627327DD" w:rsidR="00806C0D" w:rsidRPr="00806C0D" w:rsidRDefault="00806C0D" w:rsidP="00806C0D">
            <w:pPr>
              <w:pStyle w:val="ATABulletLevel01BodySlide"/>
              <w:rPr>
                <w:i/>
              </w:rPr>
            </w:pPr>
            <w:r w:rsidRPr="00806C0D">
              <w:rPr>
                <w:i/>
              </w:rPr>
              <w:t>P</w:t>
            </w:r>
            <w:r w:rsidR="00A534B1" w:rsidRPr="00806C0D">
              <w:rPr>
                <w:i/>
              </w:rPr>
              <w:t xml:space="preserve">ost a security force member at the damaged fence section and </w:t>
            </w:r>
          </w:p>
          <w:p w14:paraId="41ED1ED6" w14:textId="16C3CCCD" w:rsidR="00A534B1" w:rsidRPr="00806C0D" w:rsidRDefault="00806C0D" w:rsidP="00806C0D">
            <w:pPr>
              <w:pStyle w:val="ATABulletLevel01BodySlide"/>
              <w:rPr>
                <w:i/>
              </w:rPr>
            </w:pPr>
            <w:r w:rsidRPr="00806C0D">
              <w:rPr>
                <w:i/>
              </w:rPr>
              <w:t>M</w:t>
            </w:r>
            <w:r w:rsidR="00A534B1" w:rsidRPr="00806C0D">
              <w:rPr>
                <w:i/>
              </w:rPr>
              <w:t>onitor remaining fence sensors to ensure this is not a systemic problem</w:t>
            </w:r>
          </w:p>
        </w:tc>
      </w:tr>
      <w:tr w:rsidR="009A3B60" w:rsidRPr="00A534B1" w14:paraId="1B3D8F47" w14:textId="77777777" w:rsidTr="009A3B60">
        <w:trPr>
          <w:trHeight w:val="720"/>
        </w:trPr>
        <w:tc>
          <w:tcPr>
            <w:tcW w:w="8496" w:type="dxa"/>
          </w:tcPr>
          <w:p w14:paraId="0FFA9547" w14:textId="77777777" w:rsidR="009A3B60" w:rsidRPr="00806C0D" w:rsidRDefault="009A3B60" w:rsidP="00377BC6">
            <w:pPr>
              <w:pStyle w:val="ATABulletLevel01BodySlide"/>
              <w:numPr>
                <w:ilvl w:val="0"/>
                <w:numId w:val="0"/>
              </w:numPr>
              <w:ind w:left="360" w:hanging="288"/>
              <w:rPr>
                <w:i/>
              </w:rPr>
            </w:pPr>
          </w:p>
        </w:tc>
      </w:tr>
      <w:tr w:rsidR="009A3B60" w:rsidRPr="00A534B1" w14:paraId="3759D5CE" w14:textId="77777777" w:rsidTr="009A3B60">
        <w:trPr>
          <w:trHeight w:val="720"/>
        </w:trPr>
        <w:tc>
          <w:tcPr>
            <w:tcW w:w="8496" w:type="dxa"/>
          </w:tcPr>
          <w:p w14:paraId="6FDAC8E4" w14:textId="77777777" w:rsidR="009A3B60" w:rsidRPr="00806C0D" w:rsidRDefault="009A3B60" w:rsidP="00377BC6">
            <w:pPr>
              <w:pStyle w:val="ATABulletLevel01BodySlide"/>
              <w:numPr>
                <w:ilvl w:val="0"/>
                <w:numId w:val="0"/>
              </w:numPr>
              <w:ind w:left="360" w:hanging="288"/>
              <w:rPr>
                <w:i/>
              </w:rPr>
            </w:pPr>
          </w:p>
        </w:tc>
      </w:tr>
    </w:tbl>
    <w:p w14:paraId="36BA82AD" w14:textId="77777777" w:rsidR="000E4553" w:rsidRPr="00D46063" w:rsidRDefault="000E4553" w:rsidP="000E4553">
      <w:pPr>
        <w:rPr>
          <w:rFonts w:ascii="Cambria" w:hAnsi="Cambria"/>
        </w:rPr>
      </w:pPr>
    </w:p>
    <w:p w14:paraId="624D4EA2" w14:textId="77777777" w:rsidR="000E4553" w:rsidRPr="00D46063" w:rsidRDefault="000E4553" w:rsidP="000E4553">
      <w:pPr>
        <w:spacing w:after="200" w:line="276" w:lineRule="auto"/>
        <w:rPr>
          <w:rFonts w:ascii="Cambria" w:hAnsi="Cambria"/>
        </w:rPr>
      </w:pPr>
      <w:r w:rsidRPr="00D46063">
        <w:rPr>
          <w:rFonts w:ascii="Cambria" w:hAnsi="Cambria"/>
        </w:rPr>
        <w:br w:type="page"/>
      </w:r>
    </w:p>
    <w:p w14:paraId="4ACE8A8C" w14:textId="36B46A37" w:rsidR="002A20FD" w:rsidRPr="00571451" w:rsidRDefault="002A20FD" w:rsidP="00B253C4">
      <w:pPr>
        <w:pStyle w:val="ATAHeadingLevel1"/>
      </w:pPr>
      <w:r w:rsidRPr="00571451">
        <w:lastRenderedPageBreak/>
        <w:t>Gap Analysis Process: Fence Sensors</w:t>
      </w:r>
      <w:r w:rsidR="009A3B60">
        <w:t xml:space="preserve"> Scenario, Continued</w:t>
      </w:r>
      <w:r w:rsidRPr="00571451">
        <w:t xml:space="preserve"> </w:t>
      </w:r>
    </w:p>
    <w:p w14:paraId="70A5F3B3" w14:textId="178E5AD1" w:rsidR="002A20FD" w:rsidRPr="00571451" w:rsidRDefault="002A20FD" w:rsidP="00B253C4">
      <w:pPr>
        <w:pStyle w:val="ATAHeadingLevel2"/>
      </w:pPr>
      <w:r w:rsidRPr="00571451">
        <w:t xml:space="preserve">Step 4: Define Risk Management Plan </w:t>
      </w:r>
    </w:p>
    <w:p w14:paraId="25E84CAB" w14:textId="77777777" w:rsidR="00806C0D" w:rsidRDefault="002A20FD" w:rsidP="00B253C4">
      <w:pPr>
        <w:pStyle w:val="ATABody"/>
      </w:pPr>
      <w:r w:rsidRPr="00B253C4">
        <w:t>The team reco</w:t>
      </w:r>
      <w:r w:rsidR="00806C0D">
        <w:t>mmended O</w:t>
      </w:r>
      <w:r w:rsidRPr="00B253C4">
        <w:t xml:space="preserve">ption 3 — for the organization to accept responsibility. </w:t>
      </w:r>
    </w:p>
    <w:p w14:paraId="207FAB25" w14:textId="4B3ED200" w:rsidR="00806C0D" w:rsidRDefault="002A20FD" w:rsidP="00806C0D">
      <w:pPr>
        <w:pStyle w:val="ATABulletLevel01BodySlide"/>
      </w:pPr>
      <w:r w:rsidRPr="00B253C4">
        <w:t xml:space="preserve">As a result, in the </w:t>
      </w:r>
      <w:r w:rsidR="00806C0D">
        <w:t>short term (while arrangements we</w:t>
      </w:r>
      <w:r w:rsidRPr="00B253C4">
        <w:t xml:space="preserve">re being made to replace the sensors), a security force member was </w:t>
      </w:r>
      <w:r w:rsidR="00AA47B7">
        <w:t xml:space="preserve">to </w:t>
      </w:r>
      <w:r w:rsidRPr="00B253C4">
        <w:t xml:space="preserve">be posted at the damaged fence section until sensor repairs and replacements were completed. </w:t>
      </w:r>
    </w:p>
    <w:p w14:paraId="298307E0" w14:textId="5CD560FD" w:rsidR="002A20FD" w:rsidRPr="00B253C4" w:rsidRDefault="002A20FD" w:rsidP="00806C0D">
      <w:pPr>
        <w:pStyle w:val="ATABulletLevel01BodySlide"/>
      </w:pPr>
      <w:r w:rsidRPr="00B253C4">
        <w:t>In the long term, the team asked the organization to consider replacing all sensors if the problem turns out to be systemic.</w:t>
      </w:r>
    </w:p>
    <w:p w14:paraId="22D1DACB" w14:textId="77777777" w:rsidR="002A20FD" w:rsidRPr="00B253C4" w:rsidRDefault="002A20FD" w:rsidP="00B253C4">
      <w:pPr>
        <w:pStyle w:val="ATABody"/>
      </w:pPr>
    </w:p>
    <w:p w14:paraId="00F6ACBF" w14:textId="77777777" w:rsidR="00806C0D" w:rsidRDefault="002A20FD" w:rsidP="00B253C4">
      <w:pPr>
        <w:pStyle w:val="ATABody"/>
      </w:pPr>
      <w:r w:rsidRPr="00B253C4">
        <w:t xml:space="preserve">This choice involves a number of decisions that affect other areas internal and external to the organization. </w:t>
      </w:r>
    </w:p>
    <w:p w14:paraId="4BA18181" w14:textId="77777777" w:rsidR="00806C0D" w:rsidRDefault="002A20FD" w:rsidP="00806C0D">
      <w:pPr>
        <w:pStyle w:val="ATABulletLevel01BodySlide"/>
      </w:pPr>
      <w:r w:rsidRPr="00B253C4">
        <w:t xml:space="preserve">For example, the organization will issue a contract and use an external contractor to replace the fence section. </w:t>
      </w:r>
    </w:p>
    <w:p w14:paraId="1AB06EEA" w14:textId="77777777" w:rsidR="00806C0D" w:rsidRDefault="002A20FD" w:rsidP="00806C0D">
      <w:pPr>
        <w:pStyle w:val="ATABulletLevel01BodySlide"/>
      </w:pPr>
      <w:r w:rsidRPr="00B253C4">
        <w:t xml:space="preserve">In addition, the allocation of security force members to the fence location may require additional personnel or overtime expenses. </w:t>
      </w:r>
    </w:p>
    <w:p w14:paraId="160FB495" w14:textId="32DA9631" w:rsidR="009A3B60" w:rsidRPr="000E4553" w:rsidRDefault="002A20FD" w:rsidP="000E4553">
      <w:pPr>
        <w:pStyle w:val="ATABulletLevel01BodySlide"/>
      </w:pPr>
      <w:r w:rsidRPr="00B253C4">
        <w:t xml:space="preserve">In the </w:t>
      </w:r>
      <w:r w:rsidR="00806C0D">
        <w:t>future</w:t>
      </w:r>
      <w:r w:rsidRPr="00B253C4">
        <w:t xml:space="preserve">, the organization </w:t>
      </w:r>
      <w:r w:rsidR="00806C0D">
        <w:t xml:space="preserve">must </w:t>
      </w:r>
      <w:r w:rsidRPr="00B253C4">
        <w:t>consider finances and security force requirements again as senso</w:t>
      </w:r>
      <w:r w:rsidR="009A3B60">
        <w:t xml:space="preserve">rs are replaced in other areas. </w:t>
      </w:r>
    </w:p>
    <w:sectPr w:rsidR="009A3B60" w:rsidRPr="000E4553" w:rsidSect="001B7545">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60B23" w14:textId="77777777" w:rsidR="000B1E21" w:rsidRDefault="000B1E21" w:rsidP="00C82114">
      <w:r>
        <w:separator/>
      </w:r>
    </w:p>
  </w:endnote>
  <w:endnote w:type="continuationSeparator" w:id="0">
    <w:p w14:paraId="6A6D2057" w14:textId="77777777" w:rsidR="000B1E21" w:rsidRDefault="000B1E21"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71936FD1" w14:textId="77777777" w:rsidTr="00F16863">
      <w:tc>
        <w:tcPr>
          <w:tcW w:w="8100" w:type="dxa"/>
          <w:shd w:val="clear" w:color="auto" w:fill="auto"/>
        </w:tcPr>
        <w:p w14:paraId="5359AD27" w14:textId="77777777" w:rsidR="00C305B2" w:rsidRPr="008B2B7F" w:rsidRDefault="007C0136"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325492E0"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7C0136">
            <w:rPr>
              <w:rStyle w:val="ATAFooterChar"/>
              <w:rFonts w:eastAsia="Arial Unicode MS"/>
              <w:noProof/>
            </w:rPr>
            <w:t>6</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7C0136">
            <w:rPr>
              <w:rStyle w:val="ATAFooterChar"/>
              <w:rFonts w:eastAsia="Arial Unicode MS"/>
              <w:noProof/>
            </w:rPr>
            <w:t>6</w:t>
          </w:r>
          <w:r w:rsidRPr="00F16863">
            <w:rPr>
              <w:rStyle w:val="ATAFooterChar"/>
              <w:rFonts w:eastAsia="Arial Unicode MS"/>
            </w:rPr>
            <w:fldChar w:fldCharType="end"/>
          </w:r>
        </w:p>
      </w:tc>
    </w:tr>
  </w:tbl>
  <w:p w14:paraId="403599F7"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033B3" w14:textId="77777777" w:rsidR="000B1E21" w:rsidRDefault="000B1E21" w:rsidP="00C82114">
      <w:r>
        <w:separator/>
      </w:r>
    </w:p>
  </w:footnote>
  <w:footnote w:type="continuationSeparator" w:id="0">
    <w:p w14:paraId="2D523162" w14:textId="77777777" w:rsidR="000B1E21" w:rsidRDefault="000B1E21"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8"/>
      <w:gridCol w:w="4312"/>
    </w:tblGrid>
    <w:tr w:rsidR="000E4553" w:rsidRPr="00456B51" w14:paraId="65DF8508"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36838D83" w14:textId="77777777" w:rsidR="008564F0" w:rsidRPr="00456B51" w:rsidRDefault="00F16234" w:rsidP="000E4553">
              <w:pPr>
                <w:pStyle w:val="ATAHeader"/>
              </w:pPr>
              <w:r w:rsidRPr="00F16234">
                <w:rPr>
                  <w:rFonts w:cs="Arial"/>
                </w:rPr>
                <w:t xml:space="preserve">Module </w:t>
              </w:r>
              <w:r w:rsidR="008A45B4">
                <w:rPr>
                  <w:rFonts w:cs="Arial"/>
                </w:rPr>
                <w:t>1</w:t>
              </w:r>
              <w:r w:rsidR="000E4553">
                <w:rPr>
                  <w:rFonts w:cs="Arial"/>
                </w:rPr>
                <w:t>5</w:t>
              </w:r>
              <w:r w:rsidRPr="00F16234">
                <w:rPr>
                  <w:rFonts w:cs="Arial"/>
                </w:rPr>
                <w:t xml:space="preserve">: </w:t>
              </w:r>
              <w:r w:rsidR="000E4553">
                <w:rPr>
                  <w:rFonts w:cs="Arial"/>
                </w:rPr>
                <w:t>Operational Resilience</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6FD8A930" w14:textId="3F2DC308" w:rsidR="008564F0" w:rsidRPr="00456B51" w:rsidRDefault="007C0136" w:rsidP="00D653E7">
              <w:pPr>
                <w:pStyle w:val="ATAHeader"/>
                <w:ind w:right="90"/>
                <w:jc w:val="right"/>
              </w:pPr>
              <w:r>
                <w:t>Handout 15.1: Gap Analysis Scenario Activity</w:t>
              </w:r>
            </w:p>
          </w:sdtContent>
        </w:sdt>
      </w:tc>
    </w:tr>
  </w:tbl>
  <w:p w14:paraId="4AFF61A4" w14:textId="77777777" w:rsidR="008E31C0" w:rsidRDefault="008E31C0" w:rsidP="00160D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35F9D"/>
    <w:multiLevelType w:val="hybridMultilevel"/>
    <w:tmpl w:val="E12E24C0"/>
    <w:lvl w:ilvl="0" w:tplc="AA8ADFA6">
      <w:start w:val="1"/>
      <w:numFmt w:val="bullet"/>
      <w:lvlText w:val=""/>
      <w:lvlJc w:val="left"/>
      <w:pPr>
        <w:ind w:left="720" w:hanging="360"/>
      </w:pPr>
      <w:rPr>
        <w:rFonts w:ascii="Symbol" w:hAnsi="Symbol" w:hint="default"/>
        <w:color w:val="000000" w:themeColor="text1"/>
      </w:rPr>
    </w:lvl>
    <w:lvl w:ilvl="1" w:tplc="3E1895B2">
      <w:start w:val="1"/>
      <w:numFmt w:val="bullet"/>
      <w:lvlText w:val="o"/>
      <w:lvlJc w:val="left"/>
      <w:pPr>
        <w:ind w:left="1440" w:hanging="360"/>
      </w:pPr>
      <w:rPr>
        <w:rFonts w:ascii="Courier New" w:hAnsi="Courier New" w:cs="Courier New" w:hint="default"/>
        <w:color w:val="000000" w:themeColor="text1"/>
      </w:rPr>
    </w:lvl>
    <w:lvl w:ilvl="2" w:tplc="D740647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38E5B99"/>
    <w:multiLevelType w:val="hybridMultilevel"/>
    <w:tmpl w:val="8E30579E"/>
    <w:lvl w:ilvl="0" w:tplc="0ECE35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0FC0BA34"/>
    <w:lvl w:ilvl="0" w:tplc="086EB424">
      <w:start w:val="1"/>
      <w:numFmt w:val="decimal"/>
      <w:pStyle w:val="ATANumLevel01BodySlid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7"/>
  </w:num>
  <w:num w:numId="6">
    <w:abstractNumId w:val="12"/>
  </w:num>
  <w:num w:numId="7">
    <w:abstractNumId w:val="11"/>
  </w:num>
  <w:num w:numId="8">
    <w:abstractNumId w:val="8"/>
  </w:num>
  <w:num w:numId="9">
    <w:abstractNumId w:val="0"/>
  </w:num>
  <w:num w:numId="10">
    <w:abstractNumId w:val="18"/>
  </w:num>
  <w:num w:numId="11">
    <w:abstractNumId w:val="19"/>
  </w:num>
  <w:num w:numId="12">
    <w:abstractNumId w:val="19"/>
  </w:num>
  <w:num w:numId="13">
    <w:abstractNumId w:val="13"/>
  </w:num>
  <w:num w:numId="14">
    <w:abstractNumId w:val="26"/>
  </w:num>
  <w:num w:numId="15">
    <w:abstractNumId w:val="15"/>
  </w:num>
  <w:num w:numId="16">
    <w:abstractNumId w:val="27"/>
  </w:num>
  <w:num w:numId="17">
    <w:abstractNumId w:val="27"/>
    <w:lvlOverride w:ilvl="0">
      <w:startOverride w:val="1"/>
    </w:lvlOverride>
  </w:num>
  <w:num w:numId="18">
    <w:abstractNumId w:val="26"/>
  </w:num>
  <w:num w:numId="19">
    <w:abstractNumId w:val="6"/>
  </w:num>
  <w:num w:numId="20">
    <w:abstractNumId w:val="27"/>
  </w:num>
  <w:num w:numId="21">
    <w:abstractNumId w:val="1"/>
  </w:num>
  <w:num w:numId="22">
    <w:abstractNumId w:val="17"/>
  </w:num>
  <w:num w:numId="23">
    <w:abstractNumId w:val="20"/>
  </w:num>
  <w:num w:numId="24">
    <w:abstractNumId w:val="16"/>
  </w:num>
  <w:num w:numId="25">
    <w:abstractNumId w:val="24"/>
  </w:num>
  <w:num w:numId="26">
    <w:abstractNumId w:val="28"/>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3"/>
  </w:num>
  <w:num w:numId="34">
    <w:abstractNumId w:val="4"/>
  </w:num>
  <w:num w:numId="35">
    <w:abstractNumId w:val="25"/>
  </w:num>
  <w:num w:numId="36">
    <w:abstractNumId w:val="14"/>
  </w:num>
  <w:num w:numId="37">
    <w:abstractNumId w:val="5"/>
  </w:num>
  <w:num w:numId="38">
    <w:abstractNumId w:val="2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1E21"/>
    <w:rsid w:val="000B4F36"/>
    <w:rsid w:val="000C02D3"/>
    <w:rsid w:val="000C6B13"/>
    <w:rsid w:val="000C78A3"/>
    <w:rsid w:val="000D18CC"/>
    <w:rsid w:val="000D44FF"/>
    <w:rsid w:val="000D4AA5"/>
    <w:rsid w:val="000D4E8E"/>
    <w:rsid w:val="000D6923"/>
    <w:rsid w:val="000E053F"/>
    <w:rsid w:val="000E439C"/>
    <w:rsid w:val="000E4553"/>
    <w:rsid w:val="000E50CD"/>
    <w:rsid w:val="000F61D6"/>
    <w:rsid w:val="000F784C"/>
    <w:rsid w:val="001042E5"/>
    <w:rsid w:val="001063E0"/>
    <w:rsid w:val="0011397E"/>
    <w:rsid w:val="001142A3"/>
    <w:rsid w:val="00117566"/>
    <w:rsid w:val="001211DF"/>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0D76"/>
    <w:rsid w:val="00163B76"/>
    <w:rsid w:val="0016636E"/>
    <w:rsid w:val="00166677"/>
    <w:rsid w:val="00172713"/>
    <w:rsid w:val="0017472B"/>
    <w:rsid w:val="0017688C"/>
    <w:rsid w:val="001779F0"/>
    <w:rsid w:val="00182D9D"/>
    <w:rsid w:val="00183787"/>
    <w:rsid w:val="00183FD5"/>
    <w:rsid w:val="0018406E"/>
    <w:rsid w:val="00184648"/>
    <w:rsid w:val="0018492C"/>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B7545"/>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0FD"/>
    <w:rsid w:val="002A2685"/>
    <w:rsid w:val="002A4028"/>
    <w:rsid w:val="002A46AC"/>
    <w:rsid w:val="002A7E7C"/>
    <w:rsid w:val="002B17F0"/>
    <w:rsid w:val="002B3A35"/>
    <w:rsid w:val="002B3D5A"/>
    <w:rsid w:val="002B45B5"/>
    <w:rsid w:val="002B4783"/>
    <w:rsid w:val="002B4DE1"/>
    <w:rsid w:val="002B4F53"/>
    <w:rsid w:val="002B6528"/>
    <w:rsid w:val="002B7536"/>
    <w:rsid w:val="002C07D7"/>
    <w:rsid w:val="002C0833"/>
    <w:rsid w:val="002C3037"/>
    <w:rsid w:val="002D2049"/>
    <w:rsid w:val="002D22E1"/>
    <w:rsid w:val="002D23BF"/>
    <w:rsid w:val="002E304A"/>
    <w:rsid w:val="002F20B3"/>
    <w:rsid w:val="002F23B3"/>
    <w:rsid w:val="002F700A"/>
    <w:rsid w:val="003017B9"/>
    <w:rsid w:val="003025B4"/>
    <w:rsid w:val="00302ACC"/>
    <w:rsid w:val="00303B04"/>
    <w:rsid w:val="00311AB8"/>
    <w:rsid w:val="00312331"/>
    <w:rsid w:val="00312DCB"/>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77BC6"/>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0F"/>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16CE"/>
    <w:rsid w:val="00433828"/>
    <w:rsid w:val="004357F5"/>
    <w:rsid w:val="00435E5C"/>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6A0"/>
    <w:rsid w:val="00560A97"/>
    <w:rsid w:val="005613A0"/>
    <w:rsid w:val="00562AF3"/>
    <w:rsid w:val="00564B4D"/>
    <w:rsid w:val="00567D7F"/>
    <w:rsid w:val="005729A2"/>
    <w:rsid w:val="00574575"/>
    <w:rsid w:val="00584385"/>
    <w:rsid w:val="00584D69"/>
    <w:rsid w:val="0058573F"/>
    <w:rsid w:val="0058763F"/>
    <w:rsid w:val="005904E9"/>
    <w:rsid w:val="00590DB0"/>
    <w:rsid w:val="00592107"/>
    <w:rsid w:val="0059327E"/>
    <w:rsid w:val="00595179"/>
    <w:rsid w:val="005A2991"/>
    <w:rsid w:val="005A3490"/>
    <w:rsid w:val="005A4A1F"/>
    <w:rsid w:val="005B1929"/>
    <w:rsid w:val="005B2623"/>
    <w:rsid w:val="005B4D6D"/>
    <w:rsid w:val="005B7661"/>
    <w:rsid w:val="005C0148"/>
    <w:rsid w:val="005C14C6"/>
    <w:rsid w:val="005C152A"/>
    <w:rsid w:val="005C1CF8"/>
    <w:rsid w:val="005C1E68"/>
    <w:rsid w:val="005C294E"/>
    <w:rsid w:val="005C4420"/>
    <w:rsid w:val="005C699A"/>
    <w:rsid w:val="005D0124"/>
    <w:rsid w:val="005D4101"/>
    <w:rsid w:val="005D454B"/>
    <w:rsid w:val="005D4BF2"/>
    <w:rsid w:val="005D6CD1"/>
    <w:rsid w:val="005D7690"/>
    <w:rsid w:val="005E0229"/>
    <w:rsid w:val="005F1695"/>
    <w:rsid w:val="005F1DF1"/>
    <w:rsid w:val="005F7C17"/>
    <w:rsid w:val="00603F3E"/>
    <w:rsid w:val="00604BAC"/>
    <w:rsid w:val="00605193"/>
    <w:rsid w:val="00611055"/>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6706"/>
    <w:rsid w:val="00696CE5"/>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70C"/>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0136"/>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6C0D"/>
    <w:rsid w:val="00807A99"/>
    <w:rsid w:val="00811CBB"/>
    <w:rsid w:val="0081215D"/>
    <w:rsid w:val="0081244B"/>
    <w:rsid w:val="00822510"/>
    <w:rsid w:val="008236BD"/>
    <w:rsid w:val="0082379C"/>
    <w:rsid w:val="0082462C"/>
    <w:rsid w:val="00825B32"/>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0506"/>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60"/>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292D"/>
    <w:rsid w:val="009E74EF"/>
    <w:rsid w:val="009F030F"/>
    <w:rsid w:val="009F03E8"/>
    <w:rsid w:val="009F3154"/>
    <w:rsid w:val="009F6D1B"/>
    <w:rsid w:val="009F7DCB"/>
    <w:rsid w:val="00A00B55"/>
    <w:rsid w:val="00A0273C"/>
    <w:rsid w:val="00A03F4E"/>
    <w:rsid w:val="00A04435"/>
    <w:rsid w:val="00A05286"/>
    <w:rsid w:val="00A05DFE"/>
    <w:rsid w:val="00A15065"/>
    <w:rsid w:val="00A16C4E"/>
    <w:rsid w:val="00A33709"/>
    <w:rsid w:val="00A36A2B"/>
    <w:rsid w:val="00A4149B"/>
    <w:rsid w:val="00A42BAF"/>
    <w:rsid w:val="00A465D6"/>
    <w:rsid w:val="00A534B1"/>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6374"/>
    <w:rsid w:val="00A87229"/>
    <w:rsid w:val="00A87631"/>
    <w:rsid w:val="00A90B24"/>
    <w:rsid w:val="00A966F5"/>
    <w:rsid w:val="00A96B11"/>
    <w:rsid w:val="00AA06A3"/>
    <w:rsid w:val="00AA1F7C"/>
    <w:rsid w:val="00AA29E5"/>
    <w:rsid w:val="00AA3B58"/>
    <w:rsid w:val="00AA42C8"/>
    <w:rsid w:val="00AA47B7"/>
    <w:rsid w:val="00AA65C4"/>
    <w:rsid w:val="00AB24FA"/>
    <w:rsid w:val="00AB2D94"/>
    <w:rsid w:val="00AB5D90"/>
    <w:rsid w:val="00AB7C47"/>
    <w:rsid w:val="00AC20B1"/>
    <w:rsid w:val="00AD33B9"/>
    <w:rsid w:val="00AD4D46"/>
    <w:rsid w:val="00AD4EEC"/>
    <w:rsid w:val="00AE2655"/>
    <w:rsid w:val="00AE3FEB"/>
    <w:rsid w:val="00AE7D14"/>
    <w:rsid w:val="00AF159F"/>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3C4"/>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62A0"/>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429D"/>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3CA"/>
    <w:rsid w:val="00C84871"/>
    <w:rsid w:val="00C85774"/>
    <w:rsid w:val="00C87F0D"/>
    <w:rsid w:val="00C90140"/>
    <w:rsid w:val="00C902A7"/>
    <w:rsid w:val="00C91986"/>
    <w:rsid w:val="00C9220C"/>
    <w:rsid w:val="00C965BC"/>
    <w:rsid w:val="00C97487"/>
    <w:rsid w:val="00C97A7F"/>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897"/>
    <w:rsid w:val="00CE5AF9"/>
    <w:rsid w:val="00CE7080"/>
    <w:rsid w:val="00CE775C"/>
    <w:rsid w:val="00CE7F03"/>
    <w:rsid w:val="00CF1702"/>
    <w:rsid w:val="00CF1763"/>
    <w:rsid w:val="00CF3FFB"/>
    <w:rsid w:val="00D0126D"/>
    <w:rsid w:val="00D01367"/>
    <w:rsid w:val="00D02518"/>
    <w:rsid w:val="00D03188"/>
    <w:rsid w:val="00D0352C"/>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44CD4"/>
    <w:rsid w:val="00D46063"/>
    <w:rsid w:val="00D52F2C"/>
    <w:rsid w:val="00D5342D"/>
    <w:rsid w:val="00D567D6"/>
    <w:rsid w:val="00D6025F"/>
    <w:rsid w:val="00D611DA"/>
    <w:rsid w:val="00D61D1B"/>
    <w:rsid w:val="00D61D85"/>
    <w:rsid w:val="00D625F1"/>
    <w:rsid w:val="00D629B6"/>
    <w:rsid w:val="00D653E7"/>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D61B9"/>
    <w:rsid w:val="00DE23A7"/>
    <w:rsid w:val="00DE3469"/>
    <w:rsid w:val="00DE5A2F"/>
    <w:rsid w:val="00DE79A8"/>
    <w:rsid w:val="00DF0697"/>
    <w:rsid w:val="00DF089E"/>
    <w:rsid w:val="00DF2DB3"/>
    <w:rsid w:val="00DF3A45"/>
    <w:rsid w:val="00DF3D63"/>
    <w:rsid w:val="00DF58FF"/>
    <w:rsid w:val="00DF6DE3"/>
    <w:rsid w:val="00DF6F84"/>
    <w:rsid w:val="00DF7EBA"/>
    <w:rsid w:val="00E0169E"/>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3381"/>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0693"/>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14:docId w14:val="55A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B253C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B253C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B253C4"/>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B253C4"/>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696CE5"/>
    <w:rPr>
      <w:sz w:val="16"/>
      <w:szCs w:val="16"/>
    </w:rPr>
  </w:style>
  <w:style w:type="paragraph" w:customStyle="1" w:styleId="ATANumLevel01BodySlide">
    <w:name w:val="ATA Num Level 01 Body/Slide"/>
    <w:basedOn w:val="Normal"/>
    <w:link w:val="ATANumLevel01BodySlideChar"/>
    <w:uiPriority w:val="8"/>
    <w:rsid w:val="00B253C4"/>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B253C4"/>
    <w:rPr>
      <w:rFonts w:ascii="Cambria" w:hAnsi="Cambria"/>
      <w:color w:val="262626" w:themeColor="text1" w:themeTint="D9"/>
      <w:sz w:val="24"/>
      <w:szCs w:val="24"/>
    </w:rPr>
  </w:style>
  <w:style w:type="character" w:customStyle="1" w:styleId="ATAEmphasis">
    <w:name w:val="ATA Emphasis"/>
    <w:basedOn w:val="DefaultParagraphFont"/>
    <w:uiPriority w:val="1"/>
    <w:qFormat/>
    <w:rsid w:val="00B253C4"/>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B253C4"/>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B253C4"/>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B253C4"/>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B253C4"/>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D065DA"/>
    <w:pPr>
      <w:numPr>
        <w:numId w:val="25"/>
      </w:numPr>
      <w:ind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D065DA"/>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ind w:left="720" w:hanging="360"/>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696CE5"/>
    <w:rPr>
      <w:sz w:val="16"/>
      <w:szCs w:val="16"/>
    </w:rPr>
  </w:style>
  <w:style w:type="paragraph" w:customStyle="1" w:styleId="ATANumLevel01BodySlide">
    <w:name w:val="ATA Num Level 01 Body/Slide"/>
    <w:basedOn w:val="Normal"/>
    <w:link w:val="ATANumLevel01BodySlideChar"/>
    <w:uiPriority w:val="8"/>
    <w:rsid w:val="00B253C4"/>
    <w:pPr>
      <w:numPr>
        <w:numId w:val="29"/>
      </w:numPr>
      <w:ind w:left="360" w:hanging="288"/>
      <w:contextualSpacing/>
    </w:pPr>
    <w:rPr>
      <w:rFonts w:ascii="Cambria" w:hAnsi="Cambria"/>
      <w:color w:val="262626" w:themeColor="text1" w:themeTint="D9"/>
    </w:rPr>
  </w:style>
  <w:style w:type="character" w:customStyle="1" w:styleId="ATANumLevel01BodySlideChar">
    <w:name w:val="ATA Num Level 01 Body/Slide Char"/>
    <w:basedOn w:val="DefaultParagraphFont"/>
    <w:link w:val="ATANumLevel01BodySlide"/>
    <w:uiPriority w:val="8"/>
    <w:rsid w:val="00B253C4"/>
    <w:rPr>
      <w:rFonts w:ascii="Cambria" w:hAnsi="Cambria"/>
      <w:color w:val="262626" w:themeColor="text1" w:themeTint="D9"/>
      <w:sz w:val="24"/>
      <w:szCs w:val="24"/>
    </w:rPr>
  </w:style>
  <w:style w:type="character" w:customStyle="1" w:styleId="ATAEmphasis">
    <w:name w:val="ATA Emphasis"/>
    <w:basedOn w:val="DefaultParagraphFont"/>
    <w:uiPriority w:val="1"/>
    <w:qFormat/>
    <w:rsid w:val="00B253C4"/>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1096"/>
    <w:rsid w:val="00273741"/>
    <w:rsid w:val="002A6660"/>
    <w:rsid w:val="002C7C92"/>
    <w:rsid w:val="00305DB2"/>
    <w:rsid w:val="00365167"/>
    <w:rsid w:val="004948E9"/>
    <w:rsid w:val="004A219D"/>
    <w:rsid w:val="004E21FF"/>
    <w:rsid w:val="00534BE0"/>
    <w:rsid w:val="00605B37"/>
    <w:rsid w:val="006922F2"/>
    <w:rsid w:val="006D1851"/>
    <w:rsid w:val="006D5CAC"/>
    <w:rsid w:val="006E5593"/>
    <w:rsid w:val="006E75D4"/>
    <w:rsid w:val="007934F0"/>
    <w:rsid w:val="007D4E14"/>
    <w:rsid w:val="007F7C1D"/>
    <w:rsid w:val="00847A22"/>
    <w:rsid w:val="00907340"/>
    <w:rsid w:val="009108B4"/>
    <w:rsid w:val="00945E6D"/>
    <w:rsid w:val="00950D2F"/>
    <w:rsid w:val="00A101E4"/>
    <w:rsid w:val="00A52BCE"/>
    <w:rsid w:val="00A57331"/>
    <w:rsid w:val="00A92F25"/>
    <w:rsid w:val="00B14E88"/>
    <w:rsid w:val="00B15182"/>
    <w:rsid w:val="00B82FBB"/>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00A47703-8E60-47F8-BAD8-78464BD83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7A7558-F19A-40C4-949C-D32F6385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6</TotalTime>
  <Pages>6</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Module 15: Operational Resilience</vt:lpstr>
    </vt:vector>
  </TitlesOfParts>
  <Company>Office of Antiterrorism Assistance</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 Operational Resilience</dc:title>
  <dc:subject>Critical Infrastructure Security and Resilience (CISR)</dc:subject>
  <dc:creator>ATA</dc:creator>
  <cp:lastModifiedBy>RobinsKL</cp:lastModifiedBy>
  <cp:revision>3</cp:revision>
  <cp:lastPrinted>2013-12-04T12:49:00Z</cp:lastPrinted>
  <dcterms:created xsi:type="dcterms:W3CDTF">2016-11-16T18:52:00Z</dcterms:created>
  <dcterms:modified xsi:type="dcterms:W3CDTF">2016-11-16T18:58:00Z</dcterms:modified>
  <cp:category>Handout 15.1: Gap Analysis Scenario Activity</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