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CF9908" w14:textId="77777777" w:rsidR="00E73036" w:rsidRDefault="004056A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9640D">
        <w:rPr>
          <w:rFonts w:ascii="Times New Roman" w:hAnsi="Times New Roman" w:cs="Times New Roman"/>
          <w:b/>
          <w:sz w:val="28"/>
          <w:szCs w:val="28"/>
        </w:rPr>
        <w:t>Formatting</w:t>
      </w:r>
      <w:r w:rsidRPr="0019640D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56CF9909" w14:textId="77777777" w:rsidR="00E73036" w:rsidRDefault="00E7303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6CF990A" w14:textId="77777777" w:rsidR="00E73036" w:rsidRDefault="004056A2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640D">
        <w:rPr>
          <w:rFonts w:ascii="Times New Roman" w:eastAsia="Times New Roman" w:hAnsi="Times New Roman" w:cs="Times New Roman"/>
          <w:sz w:val="28"/>
          <w:szCs w:val="28"/>
        </w:rPr>
        <w:t xml:space="preserve">All documents should be prepared in Word, not </w:t>
      </w:r>
      <w:r w:rsidR="006819CF">
        <w:rPr>
          <w:rFonts w:ascii="Times New Roman" w:eastAsia="Times New Roman" w:hAnsi="Times New Roman" w:cs="Times New Roman"/>
          <w:sz w:val="28"/>
          <w:szCs w:val="28"/>
        </w:rPr>
        <w:t>sent</w:t>
      </w:r>
      <w:r w:rsidRPr="0019640D">
        <w:rPr>
          <w:rFonts w:ascii="Times New Roman" w:eastAsia="Times New Roman" w:hAnsi="Times New Roman" w:cs="Times New Roman"/>
          <w:sz w:val="28"/>
          <w:szCs w:val="28"/>
        </w:rPr>
        <w:t xml:space="preserve"> in the text of an e-mail.</w:t>
      </w:r>
    </w:p>
    <w:p w14:paraId="56CF990B" w14:textId="5085B005" w:rsidR="00027BA7" w:rsidRDefault="004056A2">
      <w:pPr>
        <w:pStyle w:val="ListParagraph"/>
        <w:numPr>
          <w:ilvl w:val="0"/>
          <w:numId w:val="2"/>
        </w:numPr>
        <w:contextualSpacing/>
        <w:rPr>
          <w:rFonts w:ascii="Times New Roman" w:hAnsi="Times New Roman"/>
          <w:sz w:val="28"/>
          <w:szCs w:val="28"/>
        </w:rPr>
      </w:pPr>
      <w:r w:rsidRPr="0019640D">
        <w:rPr>
          <w:rFonts w:ascii="Times New Roman" w:hAnsi="Times New Roman"/>
          <w:sz w:val="28"/>
          <w:szCs w:val="28"/>
        </w:rPr>
        <w:t xml:space="preserve">Use Times New Roman </w:t>
      </w:r>
      <w:r w:rsidR="00921720">
        <w:rPr>
          <w:rFonts w:ascii="Times New Roman" w:hAnsi="Times New Roman"/>
          <w:sz w:val="28"/>
          <w:szCs w:val="28"/>
        </w:rPr>
        <w:t>12</w:t>
      </w:r>
      <w:r w:rsidRPr="0019640D">
        <w:rPr>
          <w:rFonts w:ascii="Times New Roman" w:hAnsi="Times New Roman"/>
          <w:sz w:val="28"/>
          <w:szCs w:val="28"/>
        </w:rPr>
        <w:t xml:space="preserve"> point and set margins to 1” all around.  </w:t>
      </w:r>
    </w:p>
    <w:p w14:paraId="3C0BEF26" w14:textId="5C909479" w:rsidR="00921720" w:rsidRDefault="00921720">
      <w:pPr>
        <w:pStyle w:val="ListParagraph"/>
        <w:numPr>
          <w:ilvl w:val="1"/>
          <w:numId w:val="2"/>
        </w:numPr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For all memos to the Seventh Floor, please utilize templates found on the </w:t>
      </w:r>
      <w:hyperlink r:id="rId11" w:history="1">
        <w:r w:rsidRPr="00000380">
          <w:rPr>
            <w:rStyle w:val="Hyperlink"/>
            <w:rFonts w:ascii="Times New Roman" w:hAnsi="Times New Roman"/>
            <w:sz w:val="28"/>
            <w:szCs w:val="28"/>
          </w:rPr>
          <w:t>ExecSec InfoLink</w:t>
        </w:r>
      </w:hyperlink>
    </w:p>
    <w:p w14:paraId="56CF990C" w14:textId="790E6DCA" w:rsidR="002E4961" w:rsidRDefault="004056A2">
      <w:pPr>
        <w:pStyle w:val="ListParagraph"/>
        <w:numPr>
          <w:ilvl w:val="1"/>
          <w:numId w:val="2"/>
        </w:numPr>
        <w:contextualSpacing/>
        <w:rPr>
          <w:rFonts w:ascii="Times New Roman" w:hAnsi="Times New Roman"/>
          <w:sz w:val="28"/>
          <w:szCs w:val="28"/>
        </w:rPr>
      </w:pPr>
      <w:r w:rsidRPr="0019640D">
        <w:rPr>
          <w:rFonts w:ascii="Times New Roman" w:hAnsi="Times New Roman"/>
          <w:sz w:val="28"/>
          <w:szCs w:val="28"/>
        </w:rPr>
        <w:t>Cables</w:t>
      </w:r>
      <w:r w:rsidR="00291448">
        <w:rPr>
          <w:rFonts w:ascii="Times New Roman" w:hAnsi="Times New Roman"/>
          <w:sz w:val="28"/>
          <w:szCs w:val="28"/>
        </w:rPr>
        <w:t xml:space="preserve"> and remarks for the A/S and PDAS are the exceptions to this rule.  </w:t>
      </w:r>
      <w:r w:rsidR="00611361">
        <w:rPr>
          <w:rFonts w:ascii="Times New Roman" w:hAnsi="Times New Roman"/>
          <w:sz w:val="28"/>
          <w:szCs w:val="28"/>
        </w:rPr>
        <w:t>Cables</w:t>
      </w:r>
      <w:r w:rsidRPr="0019640D">
        <w:rPr>
          <w:rFonts w:ascii="Times New Roman" w:hAnsi="Times New Roman"/>
          <w:sz w:val="28"/>
          <w:szCs w:val="28"/>
        </w:rPr>
        <w:t xml:space="preserve"> should be drafted using the cable template found on the </w:t>
      </w:r>
      <w:hyperlink r:id="rId12" w:history="1">
        <w:r w:rsidRPr="00000380">
          <w:rPr>
            <w:rStyle w:val="Hyperlink"/>
            <w:rFonts w:ascii="Times New Roman" w:hAnsi="Times New Roman"/>
            <w:sz w:val="28"/>
            <w:szCs w:val="28"/>
          </w:rPr>
          <w:t>ExecSec InfoLink</w:t>
        </w:r>
      </w:hyperlink>
      <w:r w:rsidRPr="0019640D">
        <w:rPr>
          <w:rFonts w:ascii="Times New Roman" w:hAnsi="Times New Roman"/>
          <w:sz w:val="28"/>
          <w:szCs w:val="28"/>
        </w:rPr>
        <w:t>.</w:t>
      </w:r>
      <w:r w:rsidR="00291448">
        <w:rPr>
          <w:rFonts w:ascii="Times New Roman" w:hAnsi="Times New Roman"/>
          <w:sz w:val="28"/>
          <w:szCs w:val="28"/>
        </w:rPr>
        <w:t xml:space="preserve">  </w:t>
      </w:r>
    </w:p>
    <w:p w14:paraId="56CF990D" w14:textId="1FCDA2F1" w:rsidR="00E92B9F" w:rsidRDefault="00291448" w:rsidP="002E4961">
      <w:pPr>
        <w:pStyle w:val="ListParagraph"/>
        <w:numPr>
          <w:ilvl w:val="1"/>
          <w:numId w:val="2"/>
        </w:numPr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For remarks, use </w:t>
      </w:r>
      <w:r w:rsidR="007B2B67">
        <w:rPr>
          <w:rFonts w:ascii="Times New Roman" w:hAnsi="Times New Roman"/>
          <w:sz w:val="28"/>
          <w:szCs w:val="28"/>
        </w:rPr>
        <w:t>Times New Roman</w:t>
      </w:r>
      <w:r>
        <w:rPr>
          <w:rFonts w:ascii="Times New Roman" w:hAnsi="Times New Roman"/>
          <w:sz w:val="28"/>
          <w:szCs w:val="28"/>
        </w:rPr>
        <w:t xml:space="preserve"> 16-point font.</w:t>
      </w:r>
    </w:p>
    <w:p w14:paraId="2EF0BA8A" w14:textId="7D5BB50A" w:rsidR="005253D7" w:rsidRPr="002E4961" w:rsidRDefault="005253D7" w:rsidP="002E4961">
      <w:pPr>
        <w:pStyle w:val="ListParagraph"/>
        <w:numPr>
          <w:ilvl w:val="1"/>
          <w:numId w:val="2"/>
        </w:numPr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Headers and footers are Times New Roman 10 point</w:t>
      </w:r>
      <w:r w:rsidR="0063230A">
        <w:rPr>
          <w:rFonts w:ascii="Times New Roman" w:hAnsi="Times New Roman"/>
          <w:sz w:val="28"/>
          <w:szCs w:val="28"/>
        </w:rPr>
        <w:t xml:space="preserve"> font</w:t>
      </w:r>
      <w:r>
        <w:rPr>
          <w:rFonts w:ascii="Times New Roman" w:hAnsi="Times New Roman"/>
          <w:sz w:val="28"/>
          <w:szCs w:val="28"/>
        </w:rPr>
        <w:t>.</w:t>
      </w:r>
    </w:p>
    <w:p w14:paraId="33BE8490" w14:textId="35C51B97" w:rsidR="00921720" w:rsidRDefault="00921720">
      <w:pPr>
        <w:pStyle w:val="ListParagraph"/>
        <w:numPr>
          <w:ilvl w:val="0"/>
          <w:numId w:val="2"/>
        </w:numPr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Make sure spell check is on</w:t>
      </w:r>
      <w:r w:rsidR="005253D7">
        <w:rPr>
          <w:rFonts w:ascii="Times New Roman" w:hAnsi="Times New Roman"/>
          <w:sz w:val="28"/>
          <w:szCs w:val="28"/>
        </w:rPr>
        <w:t>.</w:t>
      </w:r>
    </w:p>
    <w:p w14:paraId="56CF990E" w14:textId="4158D6E6" w:rsidR="00027BA7" w:rsidRDefault="00611361">
      <w:pPr>
        <w:pStyle w:val="ListParagraph"/>
        <w:numPr>
          <w:ilvl w:val="0"/>
          <w:numId w:val="2"/>
        </w:numPr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Leave</w:t>
      </w:r>
      <w:r w:rsidR="004056A2" w:rsidRPr="0019640D">
        <w:rPr>
          <w:rFonts w:ascii="Times New Roman" w:hAnsi="Times New Roman"/>
          <w:sz w:val="28"/>
          <w:szCs w:val="28"/>
        </w:rPr>
        <w:t xml:space="preserve"> all tracked changes visible.</w:t>
      </w:r>
    </w:p>
    <w:p w14:paraId="56CF990F" w14:textId="3FA4F916" w:rsidR="00027BA7" w:rsidRDefault="004056A2">
      <w:pPr>
        <w:pStyle w:val="ListParagraph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Each document should have the highest classification displayed in the header/footer section of each page, except the clearance page.  </w:t>
      </w:r>
      <w:r w:rsidRPr="00DF6A75">
        <w:rPr>
          <w:rFonts w:ascii="Times New Roman" w:hAnsi="Times New Roman"/>
          <w:sz w:val="28"/>
          <w:szCs w:val="28"/>
        </w:rPr>
        <w:t xml:space="preserve">Memos should reflect </w:t>
      </w:r>
      <w:r w:rsidRPr="00DF6A75">
        <w:rPr>
          <w:rFonts w:ascii="Times New Roman" w:hAnsi="Times New Roman"/>
          <w:b/>
          <w:bCs/>
          <w:sz w:val="28"/>
          <w:szCs w:val="28"/>
        </w:rPr>
        <w:t xml:space="preserve">the highest classification of the attachments </w:t>
      </w:r>
      <w:r w:rsidRPr="00DF6A75">
        <w:rPr>
          <w:rFonts w:ascii="Times New Roman" w:hAnsi="Times New Roman"/>
          <w:sz w:val="28"/>
          <w:szCs w:val="28"/>
        </w:rPr>
        <w:t xml:space="preserve">(e.g. </w:t>
      </w:r>
      <w:r w:rsidRPr="00DF6A75">
        <w:rPr>
          <w:rFonts w:ascii="Times New Roman" w:hAnsi="Times New Roman"/>
          <w:sz w:val="28"/>
          <w:szCs w:val="28"/>
          <w:u w:val="single"/>
        </w:rPr>
        <w:t>SECRET</w:t>
      </w:r>
      <w:r w:rsidR="00921720">
        <w:rPr>
          <w:rFonts w:ascii="Times New Roman" w:hAnsi="Times New Roman"/>
          <w:sz w:val="28"/>
          <w:szCs w:val="28"/>
          <w:u w:val="single"/>
        </w:rPr>
        <w:t>/</w:t>
      </w:r>
      <w:r w:rsidRPr="00DF6A75">
        <w:rPr>
          <w:rFonts w:ascii="Times New Roman" w:hAnsi="Times New Roman"/>
          <w:sz w:val="28"/>
          <w:szCs w:val="28"/>
          <w:u w:val="single"/>
        </w:rPr>
        <w:t>/NOFORN</w:t>
      </w:r>
      <w:r w:rsidRPr="00DF6A75">
        <w:rPr>
          <w:rFonts w:ascii="Times New Roman" w:hAnsi="Times New Roman"/>
          <w:sz w:val="28"/>
          <w:szCs w:val="28"/>
        </w:rPr>
        <w:t xml:space="preserve">; </w:t>
      </w:r>
      <w:r w:rsidRPr="00DF6A75">
        <w:rPr>
          <w:rFonts w:ascii="Times New Roman" w:hAnsi="Times New Roman"/>
          <w:sz w:val="28"/>
          <w:szCs w:val="28"/>
          <w:u w:val="single"/>
        </w:rPr>
        <w:t>UNCLASSIFIED</w:t>
      </w:r>
      <w:r w:rsidRPr="00DF6A75">
        <w:rPr>
          <w:rFonts w:ascii="Times New Roman" w:hAnsi="Times New Roman"/>
          <w:sz w:val="28"/>
          <w:szCs w:val="28"/>
        </w:rPr>
        <w:t xml:space="preserve"> when separated from attachments);</w:t>
      </w:r>
      <w:r>
        <w:rPr>
          <w:rFonts w:ascii="Times New Roman" w:hAnsi="Times New Roman"/>
          <w:sz w:val="28"/>
          <w:szCs w:val="28"/>
        </w:rPr>
        <w:t xml:space="preserve"> all documents classified “SBU” and above must have a classification marking at the beginning of each paragraph.</w:t>
      </w:r>
    </w:p>
    <w:p w14:paraId="36F4979C" w14:textId="16FE7193" w:rsidR="005253D7" w:rsidRDefault="0063230A">
      <w:pPr>
        <w:pStyle w:val="ListParagraph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Attachments list: The word “Attachments” should be underlined.  The colon that follows is not underlined.  Tabs are numbered, not lettered.  If there is only one attachment, use “Tab – ” instead of “Tab 1 – .” </w:t>
      </w:r>
    </w:p>
    <w:p w14:paraId="56CF9910" w14:textId="65C03769" w:rsidR="00027BA7" w:rsidRDefault="004056A2">
      <w:pPr>
        <w:pStyle w:val="ListParagraph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19640D">
        <w:rPr>
          <w:rFonts w:ascii="Times New Roman" w:hAnsi="Times New Roman"/>
          <w:sz w:val="28"/>
          <w:szCs w:val="28"/>
        </w:rPr>
        <w:t xml:space="preserve">The proper format for page numbers is: “- 2 -” (notice the dash and space on each side of the number), Times New Roman, </w:t>
      </w:r>
      <w:r w:rsidR="00921720">
        <w:rPr>
          <w:rFonts w:ascii="Times New Roman" w:hAnsi="Times New Roman"/>
          <w:sz w:val="28"/>
          <w:szCs w:val="28"/>
        </w:rPr>
        <w:t>12</w:t>
      </w:r>
      <w:r w:rsidR="00291448">
        <w:rPr>
          <w:rFonts w:ascii="Times New Roman" w:hAnsi="Times New Roman"/>
          <w:sz w:val="28"/>
          <w:szCs w:val="28"/>
        </w:rPr>
        <w:t xml:space="preserve"> </w:t>
      </w:r>
      <w:r w:rsidRPr="0019640D">
        <w:rPr>
          <w:rFonts w:ascii="Times New Roman" w:hAnsi="Times New Roman"/>
          <w:sz w:val="28"/>
          <w:szCs w:val="28"/>
        </w:rPr>
        <w:t>p</w:t>
      </w:r>
      <w:r w:rsidR="00291448">
        <w:rPr>
          <w:rFonts w:ascii="Times New Roman" w:hAnsi="Times New Roman"/>
          <w:sz w:val="28"/>
          <w:szCs w:val="28"/>
        </w:rPr>
        <w:t>oin</w:t>
      </w:r>
      <w:r w:rsidRPr="0019640D">
        <w:rPr>
          <w:rFonts w:ascii="Times New Roman" w:hAnsi="Times New Roman"/>
          <w:sz w:val="28"/>
          <w:szCs w:val="28"/>
        </w:rPr>
        <w:t>t.  They should appear centered in the header of the second (and any subsequent) page(s), under the classification information.</w:t>
      </w:r>
    </w:p>
    <w:p w14:paraId="56CF9911" w14:textId="7D7B4A99" w:rsidR="00027BA7" w:rsidRDefault="004056A2">
      <w:pPr>
        <w:pStyle w:val="ListParagraph"/>
        <w:numPr>
          <w:ilvl w:val="0"/>
          <w:numId w:val="2"/>
        </w:num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</w:rPr>
      </w:pPr>
      <w:r w:rsidRPr="0019640D">
        <w:rPr>
          <w:rFonts w:ascii="Times New Roman" w:hAnsi="Times New Roman"/>
          <w:sz w:val="28"/>
          <w:szCs w:val="28"/>
        </w:rPr>
        <w:t>An approval/disapproval line consists of 1</w:t>
      </w:r>
      <w:r w:rsidR="005253D7">
        <w:rPr>
          <w:rFonts w:ascii="Times New Roman" w:hAnsi="Times New Roman"/>
          <w:sz w:val="28"/>
          <w:szCs w:val="28"/>
        </w:rPr>
        <w:t>5</w:t>
      </w:r>
      <w:r w:rsidRPr="0019640D">
        <w:rPr>
          <w:rFonts w:ascii="Times New Roman" w:hAnsi="Times New Roman"/>
          <w:sz w:val="28"/>
          <w:szCs w:val="28"/>
        </w:rPr>
        <w:t xml:space="preserve"> underlined spaces ______________</w:t>
      </w:r>
      <w:r w:rsidR="005253D7">
        <w:rPr>
          <w:rFonts w:ascii="Times New Roman" w:hAnsi="Times New Roman"/>
          <w:sz w:val="28"/>
          <w:szCs w:val="28"/>
        </w:rPr>
        <w:t>_</w:t>
      </w:r>
      <w:r w:rsidRPr="0019640D">
        <w:rPr>
          <w:rFonts w:ascii="Times New Roman" w:hAnsi="Times New Roman"/>
          <w:sz w:val="28"/>
          <w:szCs w:val="28"/>
        </w:rPr>
        <w:t>.</w:t>
      </w:r>
    </w:p>
    <w:p w14:paraId="56CF9912" w14:textId="2EDEFFE6" w:rsidR="00027BA7" w:rsidRDefault="00027BA7" w:rsidP="00921720">
      <w:pPr>
        <w:pStyle w:val="ListParagraph"/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</w:rPr>
      </w:pPr>
    </w:p>
    <w:p w14:paraId="56CF9913" w14:textId="77777777" w:rsidR="00027BA7" w:rsidRDefault="004056A2">
      <w:pPr>
        <w:pStyle w:val="ListParagraph"/>
        <w:numPr>
          <w:ilvl w:val="0"/>
          <w:numId w:val="1"/>
        </w:num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</w:rPr>
      </w:pPr>
      <w:r w:rsidRPr="0019640D">
        <w:rPr>
          <w:rFonts w:ascii="Times New Roman" w:hAnsi="Times New Roman"/>
          <w:sz w:val="28"/>
          <w:szCs w:val="28"/>
        </w:rPr>
        <w:t xml:space="preserve">The </w:t>
      </w:r>
      <w:r w:rsidR="006231CC">
        <w:rPr>
          <w:rFonts w:ascii="Times New Roman" w:hAnsi="Times New Roman"/>
          <w:sz w:val="28"/>
          <w:szCs w:val="28"/>
        </w:rPr>
        <w:t>principals</w:t>
      </w:r>
      <w:r w:rsidRPr="0019640D">
        <w:rPr>
          <w:rFonts w:ascii="Times New Roman" w:hAnsi="Times New Roman"/>
          <w:sz w:val="28"/>
          <w:szCs w:val="28"/>
        </w:rPr>
        <w:t xml:space="preserve"> must always have middle initials in their names, including on clearances</w:t>
      </w:r>
      <w:r w:rsidR="006231CC">
        <w:rPr>
          <w:rFonts w:ascii="Times New Roman" w:hAnsi="Times New Roman"/>
          <w:sz w:val="28"/>
          <w:szCs w:val="28"/>
        </w:rPr>
        <w:t>, for example:</w:t>
      </w:r>
    </w:p>
    <w:p w14:paraId="56CF9914" w14:textId="281B3805" w:rsidR="00F07248" w:rsidRDefault="005253D7" w:rsidP="00F07248">
      <w:pPr>
        <w:pStyle w:val="ListParagraph"/>
        <w:numPr>
          <w:ilvl w:val="1"/>
          <w:numId w:val="1"/>
        </w:num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Todd J. Brown</w:t>
      </w:r>
      <w:r w:rsidR="00921720">
        <w:rPr>
          <w:rFonts w:ascii="Times New Roman" w:hAnsi="Times New Roman"/>
          <w:sz w:val="28"/>
          <w:szCs w:val="28"/>
        </w:rPr>
        <w:t xml:space="preserve">, or </w:t>
      </w:r>
      <w:r>
        <w:rPr>
          <w:rFonts w:ascii="Times New Roman" w:hAnsi="Times New Roman"/>
          <w:sz w:val="28"/>
          <w:szCs w:val="28"/>
        </w:rPr>
        <w:t>TJBrown</w:t>
      </w:r>
      <w:r w:rsidR="00F07248">
        <w:rPr>
          <w:rFonts w:ascii="Times New Roman" w:hAnsi="Times New Roman"/>
          <w:sz w:val="28"/>
          <w:szCs w:val="28"/>
        </w:rPr>
        <w:t>;</w:t>
      </w:r>
    </w:p>
    <w:p w14:paraId="56CF9915" w14:textId="77777777" w:rsidR="00027BA7" w:rsidRDefault="008B51CE">
      <w:pPr>
        <w:pStyle w:val="ListParagraph"/>
        <w:numPr>
          <w:ilvl w:val="0"/>
          <w:numId w:val="1"/>
        </w:num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The correct titles for the principals are</w:t>
      </w:r>
      <w:r w:rsidR="006231CC">
        <w:rPr>
          <w:rFonts w:ascii="Times New Roman" w:hAnsi="Times New Roman"/>
          <w:sz w:val="28"/>
          <w:szCs w:val="28"/>
        </w:rPr>
        <w:t>, for example</w:t>
      </w:r>
      <w:r>
        <w:rPr>
          <w:rFonts w:ascii="Times New Roman" w:hAnsi="Times New Roman"/>
          <w:sz w:val="28"/>
          <w:szCs w:val="28"/>
        </w:rPr>
        <w:t>:</w:t>
      </w:r>
    </w:p>
    <w:p w14:paraId="56CF9916" w14:textId="77777777" w:rsidR="00027BA7" w:rsidRDefault="008B51CE">
      <w:pPr>
        <w:pStyle w:val="ListParagraph"/>
        <w:numPr>
          <w:ilvl w:val="1"/>
          <w:numId w:val="1"/>
        </w:num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Assistant</w:t>
      </w:r>
      <w:r w:rsidR="006231CC">
        <w:rPr>
          <w:rFonts w:ascii="Times New Roman" w:hAnsi="Times New Roman"/>
          <w:sz w:val="28"/>
          <w:szCs w:val="28"/>
        </w:rPr>
        <w:t xml:space="preserve"> Secretary for Diplomatic Security</w:t>
      </w:r>
    </w:p>
    <w:p w14:paraId="56CF9917" w14:textId="77777777" w:rsidR="00027BA7" w:rsidRDefault="008B51CE">
      <w:pPr>
        <w:pStyle w:val="ListParagraph"/>
        <w:numPr>
          <w:ilvl w:val="1"/>
          <w:numId w:val="1"/>
        </w:num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Principal Deputy Assistant</w:t>
      </w:r>
      <w:r w:rsidR="006231CC">
        <w:rPr>
          <w:rFonts w:ascii="Times New Roman" w:hAnsi="Times New Roman"/>
          <w:sz w:val="28"/>
          <w:szCs w:val="28"/>
        </w:rPr>
        <w:t xml:space="preserve"> Secretary for Diplomatic Security</w:t>
      </w:r>
    </w:p>
    <w:p w14:paraId="56CF9918" w14:textId="77777777" w:rsidR="00027BA7" w:rsidRDefault="008B51CE">
      <w:pPr>
        <w:pStyle w:val="ListParagraph"/>
        <w:numPr>
          <w:ilvl w:val="1"/>
          <w:numId w:val="1"/>
        </w:num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Deputy Assist</w:t>
      </w:r>
      <w:r w:rsidR="006231CC">
        <w:rPr>
          <w:rFonts w:ascii="Times New Roman" w:hAnsi="Times New Roman"/>
          <w:sz w:val="28"/>
          <w:szCs w:val="28"/>
        </w:rPr>
        <w:t>ant Secretary for International Programs</w:t>
      </w:r>
    </w:p>
    <w:p w14:paraId="56CF9919" w14:textId="77777777" w:rsidR="006231CC" w:rsidRDefault="008B51CE">
      <w:pPr>
        <w:pStyle w:val="ListParagraph"/>
        <w:numPr>
          <w:ilvl w:val="1"/>
          <w:numId w:val="1"/>
        </w:num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Deputy Assistant Secretary for </w:t>
      </w:r>
      <w:r w:rsidR="006231CC">
        <w:rPr>
          <w:rFonts w:ascii="Times New Roman" w:hAnsi="Times New Roman"/>
          <w:sz w:val="28"/>
          <w:szCs w:val="28"/>
        </w:rPr>
        <w:t>Domestic Operations</w:t>
      </w:r>
    </w:p>
    <w:p w14:paraId="56CF991A" w14:textId="77777777" w:rsidR="002E4961" w:rsidRDefault="002E496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Acronyms for offices that report</w:t>
      </w:r>
      <w:r w:rsidR="00E91313">
        <w:rPr>
          <w:rFonts w:ascii="Times New Roman" w:eastAsia="Times New Roman" w:hAnsi="Times New Roman" w:cs="Times New Roman"/>
          <w:sz w:val="28"/>
          <w:szCs w:val="28"/>
        </w:rPr>
        <w:t xml:space="preserve"> to the PDAS should have the “DS/” prefix on their na</w:t>
      </w:r>
      <w:bookmarkStart w:id="0" w:name="_GoBack"/>
      <w:bookmarkEnd w:id="0"/>
      <w:r w:rsidR="00E91313">
        <w:rPr>
          <w:rFonts w:ascii="Times New Roman" w:eastAsia="Times New Roman" w:hAnsi="Times New Roman" w:cs="Times New Roman"/>
          <w:sz w:val="28"/>
          <w:szCs w:val="28"/>
        </w:rPr>
        <w:t>mes (“DS/DO, DS/HTP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,” etc.).  </w:t>
      </w:r>
    </w:p>
    <w:p w14:paraId="56CF991C" w14:textId="0855BD6D" w:rsidR="00F823F6" w:rsidRPr="005253D7" w:rsidRDefault="00B8353C" w:rsidP="00477C3E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5253D7">
        <w:rPr>
          <w:rFonts w:ascii="Times New Roman" w:eastAsia="Times New Roman" w:hAnsi="Times New Roman" w:cs="Times New Roman"/>
          <w:sz w:val="28"/>
          <w:szCs w:val="28"/>
        </w:rPr>
        <w:lastRenderedPageBreak/>
        <w:t>For paper goin</w:t>
      </w:r>
      <w:r w:rsidR="00E91313" w:rsidRPr="005253D7">
        <w:rPr>
          <w:rFonts w:ascii="Times New Roman" w:eastAsia="Times New Roman" w:hAnsi="Times New Roman" w:cs="Times New Roman"/>
          <w:sz w:val="28"/>
          <w:szCs w:val="28"/>
        </w:rPr>
        <w:t>g outside the bureau, we are “DS</w:t>
      </w:r>
      <w:r w:rsidRPr="005253D7">
        <w:rPr>
          <w:rFonts w:ascii="Times New Roman" w:eastAsia="Times New Roman" w:hAnsi="Times New Roman" w:cs="Times New Roman"/>
          <w:sz w:val="28"/>
          <w:szCs w:val="28"/>
        </w:rPr>
        <w:t>,” not “</w:t>
      </w:r>
      <w:r w:rsidR="00E91313" w:rsidRPr="005253D7">
        <w:rPr>
          <w:rFonts w:ascii="Times New Roman" w:eastAsia="Times New Roman" w:hAnsi="Times New Roman" w:cs="Times New Roman"/>
          <w:sz w:val="28"/>
          <w:szCs w:val="28"/>
        </w:rPr>
        <w:t>DS/DO</w:t>
      </w:r>
      <w:r w:rsidRPr="005253D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E91313" w:rsidRPr="005253D7">
        <w:rPr>
          <w:rFonts w:ascii="Times New Roman" w:eastAsia="Times New Roman" w:hAnsi="Times New Roman" w:cs="Times New Roman"/>
          <w:sz w:val="28"/>
          <w:szCs w:val="28"/>
        </w:rPr>
        <w:t>HTP</w:t>
      </w:r>
      <w:r w:rsidR="00F823F6" w:rsidRPr="005253D7">
        <w:rPr>
          <w:rFonts w:ascii="Times New Roman" w:eastAsia="Times New Roman" w:hAnsi="Times New Roman" w:cs="Times New Roman"/>
          <w:sz w:val="28"/>
          <w:szCs w:val="28"/>
        </w:rPr>
        <w:t>,”</w:t>
      </w:r>
      <w:r w:rsidRPr="005253D7">
        <w:rPr>
          <w:rFonts w:ascii="Times New Roman" w:eastAsia="Times New Roman" w:hAnsi="Times New Roman" w:cs="Times New Roman"/>
          <w:sz w:val="28"/>
          <w:szCs w:val="28"/>
        </w:rPr>
        <w:t xml:space="preserve"> etc.  The only acceptable logos or he</w:t>
      </w:r>
      <w:r w:rsidR="00E91313" w:rsidRPr="005253D7">
        <w:rPr>
          <w:rFonts w:ascii="Times New Roman" w:eastAsia="Times New Roman" w:hAnsi="Times New Roman" w:cs="Times New Roman"/>
          <w:sz w:val="28"/>
          <w:szCs w:val="28"/>
        </w:rPr>
        <w:t>aders for paper going outside DS are PDAS</w:t>
      </w:r>
      <w:r w:rsidR="001C7E10" w:rsidRPr="005253D7">
        <w:rPr>
          <w:rFonts w:ascii="Times New Roman" w:eastAsia="Times New Roman" w:hAnsi="Times New Roman" w:cs="Times New Roman"/>
          <w:sz w:val="28"/>
          <w:szCs w:val="28"/>
        </w:rPr>
        <w:t>, Assistant Secretary,</w:t>
      </w:r>
      <w:r w:rsidRPr="005253D7">
        <w:rPr>
          <w:rFonts w:ascii="Times New Roman" w:eastAsia="Times New Roman" w:hAnsi="Times New Roman" w:cs="Times New Roman"/>
          <w:sz w:val="28"/>
          <w:szCs w:val="28"/>
        </w:rPr>
        <w:t xml:space="preserve"> or Department of State letterhead</w:t>
      </w:r>
      <w:r w:rsidR="00E91313" w:rsidRPr="005253D7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6CF991D" w14:textId="77777777" w:rsidR="00F823F6" w:rsidRDefault="00F823F6">
      <w:pPr>
        <w:pStyle w:val="ListParagraph"/>
        <w:contextualSpacing/>
        <w:rPr>
          <w:rFonts w:ascii="Times New Roman" w:hAnsi="Times New Roman"/>
          <w:sz w:val="28"/>
          <w:szCs w:val="28"/>
        </w:rPr>
      </w:pPr>
    </w:p>
    <w:p w14:paraId="56CF991E" w14:textId="77777777" w:rsidR="00027BA7" w:rsidRDefault="004056A2">
      <w:pPr>
        <w:pStyle w:val="ListParagraph"/>
        <w:contextualSpacing/>
        <w:rPr>
          <w:rFonts w:ascii="Times New Roman" w:hAnsi="Times New Roman"/>
          <w:sz w:val="28"/>
          <w:szCs w:val="28"/>
        </w:rPr>
      </w:pPr>
      <w:r w:rsidRPr="0019640D">
        <w:rPr>
          <w:rFonts w:ascii="Times New Roman" w:hAnsi="Times New Roman"/>
          <w:sz w:val="28"/>
          <w:szCs w:val="28"/>
        </w:rPr>
        <w:t>When in doubt, go to the ExecSec Infolink guide to processing paper:</w:t>
      </w:r>
    </w:p>
    <w:p w14:paraId="56CF991F" w14:textId="77777777" w:rsidR="00E73036" w:rsidRDefault="006465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4056A2" w:rsidRPr="0019640D">
          <w:rPr>
            <w:rStyle w:val="Hyperlink"/>
            <w:rFonts w:ascii="Times New Roman" w:hAnsi="Times New Roman" w:cs="Times New Roman"/>
            <w:sz w:val="28"/>
            <w:szCs w:val="28"/>
          </w:rPr>
          <w:t>http://poems.ses.state.sbu/sites/portal/ses/infolink/Pages/ProcessingPaper.aspx</w:t>
        </w:r>
      </w:hyperlink>
      <w:r w:rsidR="004056A2" w:rsidRPr="0019640D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56CF9920" w14:textId="77777777" w:rsidR="00E73036" w:rsidRDefault="00E730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6CF9921" w14:textId="77777777" w:rsidR="00E73036" w:rsidRDefault="004056A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9640D">
        <w:rPr>
          <w:rFonts w:ascii="Times New Roman" w:hAnsi="Times New Roman" w:cs="Times New Roman"/>
          <w:b/>
          <w:sz w:val="28"/>
          <w:szCs w:val="28"/>
        </w:rPr>
        <w:t>Spacing/Punctuation</w:t>
      </w:r>
    </w:p>
    <w:p w14:paraId="56CF9922" w14:textId="77777777" w:rsidR="00E73036" w:rsidRDefault="00E7303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6CF9923" w14:textId="77777777" w:rsidR="00027BA7" w:rsidRDefault="004056A2">
      <w:pPr>
        <w:pStyle w:val="ListParagraph"/>
        <w:numPr>
          <w:ilvl w:val="0"/>
          <w:numId w:val="2"/>
        </w:num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</w:rPr>
      </w:pPr>
      <w:r w:rsidRPr="0019640D">
        <w:rPr>
          <w:rFonts w:ascii="Times New Roman" w:hAnsi="Times New Roman"/>
          <w:sz w:val="28"/>
          <w:szCs w:val="28"/>
        </w:rPr>
        <w:t>Follow a period or a colon with two spaces.  Every comma or semicolon should be followed by one space.</w:t>
      </w:r>
    </w:p>
    <w:p w14:paraId="56CF9924" w14:textId="77777777" w:rsidR="00027BA7" w:rsidRDefault="006819CF">
      <w:pPr>
        <w:pStyle w:val="ListParagraph"/>
        <w:numPr>
          <w:ilvl w:val="0"/>
          <w:numId w:val="5"/>
        </w:num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All punctuation, except semicolons and colons, goes</w:t>
      </w:r>
      <w:r w:rsidR="004056A2" w:rsidRPr="0019640D">
        <w:rPr>
          <w:rFonts w:ascii="Times New Roman" w:hAnsi="Times New Roman"/>
          <w:sz w:val="28"/>
          <w:szCs w:val="28"/>
        </w:rPr>
        <w:t xml:space="preserve"> </w:t>
      </w:r>
      <w:r w:rsidR="004056A2" w:rsidRPr="0019640D">
        <w:rPr>
          <w:rFonts w:ascii="Times New Roman" w:hAnsi="Times New Roman"/>
          <w:i/>
          <w:sz w:val="28"/>
          <w:szCs w:val="28"/>
        </w:rPr>
        <w:t>inside</w:t>
      </w:r>
      <w:r w:rsidR="004056A2" w:rsidRPr="0019640D">
        <w:rPr>
          <w:rFonts w:ascii="Times New Roman" w:hAnsi="Times New Roman"/>
          <w:sz w:val="28"/>
          <w:szCs w:val="28"/>
        </w:rPr>
        <w:t xml:space="preserve"> </w:t>
      </w:r>
      <w:r w:rsidR="004056A2" w:rsidRPr="0019640D">
        <w:rPr>
          <w:rFonts w:ascii="Times New Roman" w:hAnsi="Times New Roman"/>
          <w:i/>
          <w:sz w:val="28"/>
          <w:szCs w:val="28"/>
        </w:rPr>
        <w:t xml:space="preserve">of </w:t>
      </w:r>
      <w:r>
        <w:rPr>
          <w:rFonts w:ascii="Times New Roman" w:hAnsi="Times New Roman"/>
          <w:sz w:val="28"/>
          <w:szCs w:val="28"/>
        </w:rPr>
        <w:t>quotation marks.</w:t>
      </w:r>
      <w:r w:rsidR="00F267BB">
        <w:rPr>
          <w:rFonts w:ascii="Times New Roman" w:hAnsi="Times New Roman"/>
          <w:sz w:val="28"/>
          <w:szCs w:val="28"/>
        </w:rPr>
        <w:t xml:space="preserve">  Punctuation goes </w:t>
      </w:r>
      <w:r w:rsidR="00F267BB" w:rsidRPr="00F267BB">
        <w:rPr>
          <w:rFonts w:ascii="Times New Roman" w:hAnsi="Times New Roman"/>
          <w:i/>
          <w:sz w:val="28"/>
          <w:szCs w:val="28"/>
        </w:rPr>
        <w:t>outside</w:t>
      </w:r>
      <w:r w:rsidR="00F267BB">
        <w:rPr>
          <w:rFonts w:ascii="Times New Roman" w:hAnsi="Times New Roman"/>
          <w:sz w:val="28"/>
          <w:szCs w:val="28"/>
        </w:rPr>
        <w:t xml:space="preserve"> of parentheses, unless the sentence is entirely enclosed within the parentheses.</w:t>
      </w:r>
    </w:p>
    <w:p w14:paraId="56CF9925" w14:textId="77777777" w:rsidR="00027BA7" w:rsidRDefault="00BB3E0C">
      <w:pPr>
        <w:pStyle w:val="ListParagraph"/>
        <w:numPr>
          <w:ilvl w:val="0"/>
          <w:numId w:val="5"/>
        </w:num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For words ending in “s”</w:t>
      </w:r>
      <w:r w:rsidR="00C3126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(including acronyms):</w:t>
      </w:r>
    </w:p>
    <w:p w14:paraId="56CF9926" w14:textId="77777777" w:rsidR="00027BA7" w:rsidRDefault="0072314C">
      <w:pPr>
        <w:pStyle w:val="ListParagraph"/>
        <w:numPr>
          <w:ilvl w:val="1"/>
          <w:numId w:val="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when making them plural, the word should end in “es” (e.g., buses).</w:t>
      </w:r>
    </w:p>
    <w:p w14:paraId="56CF9927" w14:textId="77777777" w:rsidR="00E73036" w:rsidRDefault="00BB3E0C">
      <w:pPr>
        <w:pStyle w:val="ListParagraph"/>
        <w:numPr>
          <w:ilvl w:val="1"/>
          <w:numId w:val="5"/>
        </w:numPr>
        <w:rPr>
          <w:rFonts w:ascii="Times New Roman" w:hAnsi="Times New Roman"/>
          <w:sz w:val="28"/>
          <w:szCs w:val="28"/>
        </w:rPr>
      </w:pPr>
      <w:r w:rsidRPr="00BB3E0C">
        <w:rPr>
          <w:rFonts w:ascii="Times New Roman" w:hAnsi="Times New Roman"/>
          <w:sz w:val="28"/>
          <w:szCs w:val="28"/>
        </w:rPr>
        <w:t xml:space="preserve">when making them possessive, </w:t>
      </w:r>
      <w:r w:rsidR="007E39AB">
        <w:rPr>
          <w:rFonts w:ascii="Times New Roman" w:hAnsi="Times New Roman"/>
          <w:sz w:val="28"/>
          <w:szCs w:val="28"/>
        </w:rPr>
        <w:t>the apostrophe comes after the “s</w:t>
      </w:r>
      <w:r>
        <w:rPr>
          <w:rFonts w:ascii="Times New Roman" w:hAnsi="Times New Roman"/>
          <w:sz w:val="28"/>
          <w:szCs w:val="28"/>
        </w:rPr>
        <w:t>” and stands alone (e.g., “</w:t>
      </w:r>
      <w:r w:rsidR="00DB2D48">
        <w:rPr>
          <w:rFonts w:ascii="Times New Roman" w:hAnsi="Times New Roman"/>
          <w:sz w:val="28"/>
          <w:szCs w:val="28"/>
        </w:rPr>
        <w:t>DS</w:t>
      </w:r>
      <w:r>
        <w:rPr>
          <w:rFonts w:ascii="Times New Roman" w:hAnsi="Times New Roman"/>
          <w:sz w:val="28"/>
          <w:szCs w:val="28"/>
        </w:rPr>
        <w:t>’ policy”).  You should not include another “s” after the apostrophe.</w:t>
      </w:r>
    </w:p>
    <w:p w14:paraId="56CF9928" w14:textId="76D2FD3F" w:rsidR="00027BA7" w:rsidRDefault="004056A2">
      <w:pPr>
        <w:pStyle w:val="ListParagraph"/>
        <w:numPr>
          <w:ilvl w:val="0"/>
          <w:numId w:val="5"/>
        </w:num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</w:rPr>
      </w:pPr>
      <w:r w:rsidRPr="0019640D">
        <w:rPr>
          <w:rFonts w:ascii="Times New Roman" w:hAnsi="Times New Roman"/>
          <w:sz w:val="28"/>
          <w:szCs w:val="28"/>
        </w:rPr>
        <w:t>Always use the serial</w:t>
      </w:r>
      <w:r w:rsidR="005253D7">
        <w:rPr>
          <w:rFonts w:ascii="Times New Roman" w:hAnsi="Times New Roman"/>
          <w:sz w:val="28"/>
          <w:szCs w:val="28"/>
        </w:rPr>
        <w:t>/Oxford</w:t>
      </w:r>
      <w:r w:rsidRPr="0019640D">
        <w:rPr>
          <w:rFonts w:ascii="Times New Roman" w:hAnsi="Times New Roman"/>
          <w:sz w:val="28"/>
          <w:szCs w:val="28"/>
        </w:rPr>
        <w:t xml:space="preserve"> comma:  Thing one, thing two</w:t>
      </w:r>
      <w:r w:rsidRPr="005253D7">
        <w:rPr>
          <w:rFonts w:ascii="Times New Roman" w:hAnsi="Times New Roman"/>
          <w:b/>
          <w:bCs/>
          <w:sz w:val="28"/>
          <w:szCs w:val="28"/>
          <w:highlight w:val="yellow"/>
        </w:rPr>
        <w:t>,</w:t>
      </w:r>
      <w:r w:rsidRPr="0019640D">
        <w:rPr>
          <w:rFonts w:ascii="Times New Roman" w:hAnsi="Times New Roman"/>
          <w:sz w:val="28"/>
          <w:szCs w:val="28"/>
        </w:rPr>
        <w:t xml:space="preserve"> and thing three.</w:t>
      </w:r>
    </w:p>
    <w:p w14:paraId="56CF9929" w14:textId="77777777" w:rsidR="00027BA7" w:rsidRDefault="005233D2">
      <w:pPr>
        <w:pStyle w:val="ListParagraph"/>
        <w:numPr>
          <w:ilvl w:val="0"/>
          <w:numId w:val="5"/>
        </w:num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The conjunctions “i.e.,” and “e.g.,” are always preceded and followed by a comma; “etc.” should be preceded by a comma and followed by a period.</w:t>
      </w:r>
    </w:p>
    <w:p w14:paraId="56CF992A" w14:textId="77777777" w:rsidR="00027BA7" w:rsidRDefault="004056A2">
      <w:pPr>
        <w:pStyle w:val="ListParagraph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19640D">
        <w:rPr>
          <w:rFonts w:ascii="Times New Roman" w:hAnsi="Times New Roman"/>
          <w:sz w:val="28"/>
          <w:szCs w:val="28"/>
        </w:rPr>
        <w:t>Hyphens</w:t>
      </w:r>
      <w:r w:rsidR="00CC4C98">
        <w:rPr>
          <w:rFonts w:ascii="Times New Roman" w:hAnsi="Times New Roman"/>
          <w:sz w:val="28"/>
          <w:szCs w:val="28"/>
        </w:rPr>
        <w:t>:</w:t>
      </w:r>
    </w:p>
    <w:p w14:paraId="56CF992B" w14:textId="77777777" w:rsidR="00027BA7" w:rsidRDefault="004056A2">
      <w:pPr>
        <w:pStyle w:val="ListParagraph"/>
        <w:numPr>
          <w:ilvl w:val="1"/>
          <w:numId w:val="6"/>
        </w:numPr>
        <w:rPr>
          <w:rFonts w:ascii="Times New Roman" w:hAnsi="Times New Roman"/>
          <w:sz w:val="28"/>
          <w:szCs w:val="28"/>
        </w:rPr>
      </w:pPr>
      <w:r w:rsidRPr="0019640D">
        <w:rPr>
          <w:rFonts w:ascii="Times New Roman" w:hAnsi="Times New Roman"/>
          <w:sz w:val="28"/>
          <w:szCs w:val="28"/>
        </w:rPr>
        <w:t>A hyphen that separates two numbers</w:t>
      </w:r>
      <w:r w:rsidR="00E92B9F">
        <w:rPr>
          <w:rFonts w:ascii="Times New Roman" w:hAnsi="Times New Roman"/>
          <w:sz w:val="28"/>
          <w:szCs w:val="28"/>
        </w:rPr>
        <w:t xml:space="preserve"> or combines two words</w:t>
      </w:r>
      <w:r w:rsidRPr="0019640D">
        <w:rPr>
          <w:rFonts w:ascii="Times New Roman" w:hAnsi="Times New Roman"/>
          <w:sz w:val="28"/>
          <w:szCs w:val="28"/>
        </w:rPr>
        <w:t xml:space="preserve"> is a short hyphen, e.g. </w:t>
      </w:r>
      <w:r w:rsidR="00E92B9F">
        <w:rPr>
          <w:rFonts w:ascii="Times New Roman" w:hAnsi="Times New Roman"/>
          <w:sz w:val="28"/>
          <w:szCs w:val="28"/>
        </w:rPr>
        <w:t>“</w:t>
      </w:r>
      <w:r w:rsidRPr="0019640D">
        <w:rPr>
          <w:rFonts w:ascii="Times New Roman" w:hAnsi="Times New Roman"/>
          <w:sz w:val="28"/>
          <w:szCs w:val="28"/>
        </w:rPr>
        <w:t>12-15</w:t>
      </w:r>
      <w:r w:rsidR="00E92B9F">
        <w:rPr>
          <w:rFonts w:ascii="Times New Roman" w:hAnsi="Times New Roman"/>
          <w:sz w:val="28"/>
          <w:szCs w:val="28"/>
        </w:rPr>
        <w:t>” or “</w:t>
      </w:r>
      <w:r w:rsidR="005D7307">
        <w:rPr>
          <w:rFonts w:ascii="Times New Roman" w:hAnsi="Times New Roman"/>
          <w:sz w:val="28"/>
          <w:szCs w:val="28"/>
        </w:rPr>
        <w:t>B-1, B-2</w:t>
      </w:r>
      <w:r w:rsidR="00B8353C">
        <w:rPr>
          <w:rFonts w:ascii="Times New Roman" w:hAnsi="Times New Roman"/>
          <w:sz w:val="28"/>
          <w:szCs w:val="28"/>
        </w:rPr>
        <w:t>.</w:t>
      </w:r>
      <w:r w:rsidR="005D7307">
        <w:rPr>
          <w:rFonts w:ascii="Times New Roman" w:hAnsi="Times New Roman"/>
          <w:sz w:val="28"/>
          <w:szCs w:val="28"/>
        </w:rPr>
        <w:t>”</w:t>
      </w:r>
    </w:p>
    <w:p w14:paraId="56CF992C" w14:textId="77777777" w:rsidR="00027BA7" w:rsidRDefault="004056A2">
      <w:pPr>
        <w:pStyle w:val="ListParagraph"/>
        <w:numPr>
          <w:ilvl w:val="1"/>
          <w:numId w:val="6"/>
        </w:numPr>
        <w:rPr>
          <w:rFonts w:ascii="Times New Roman" w:hAnsi="Times New Roman"/>
          <w:sz w:val="28"/>
          <w:szCs w:val="28"/>
        </w:rPr>
      </w:pPr>
      <w:r w:rsidRPr="0019640D">
        <w:rPr>
          <w:rFonts w:ascii="Times New Roman" w:hAnsi="Times New Roman"/>
          <w:sz w:val="28"/>
          <w:szCs w:val="28"/>
        </w:rPr>
        <w:t xml:space="preserve">A hyphen that separates two concepts is a long hyphen – such as this </w:t>
      </w:r>
      <w:r w:rsidR="00CC4C98">
        <w:rPr>
          <w:rFonts w:ascii="Times New Roman" w:hAnsi="Times New Roman"/>
          <w:sz w:val="28"/>
          <w:szCs w:val="28"/>
        </w:rPr>
        <w:t>one (in symbols, the “EN” dash)</w:t>
      </w:r>
      <w:r w:rsidR="00B8353C">
        <w:rPr>
          <w:rFonts w:ascii="Times New Roman" w:hAnsi="Times New Roman"/>
          <w:sz w:val="28"/>
          <w:szCs w:val="28"/>
        </w:rPr>
        <w:t>.</w:t>
      </w:r>
    </w:p>
    <w:p w14:paraId="56CF992D" w14:textId="26F7D92E" w:rsidR="00027BA7" w:rsidRDefault="00B8353C">
      <w:pPr>
        <w:pStyle w:val="ListParagraph"/>
        <w:numPr>
          <w:ilvl w:val="1"/>
          <w:numId w:val="6"/>
        </w:numPr>
        <w:rPr>
          <w:rFonts w:ascii="Times New Roman" w:hAnsi="Times New Roman"/>
          <w:sz w:val="28"/>
          <w:szCs w:val="28"/>
        </w:rPr>
      </w:pPr>
      <w:r w:rsidRPr="00E42596">
        <w:rPr>
          <w:rFonts w:ascii="Times New Roman" w:hAnsi="Times New Roman"/>
          <w:sz w:val="28"/>
          <w:szCs w:val="28"/>
        </w:rPr>
        <w:t>Use long hyphens to divide names from</w:t>
      </w:r>
      <w:r w:rsidR="00F823F6">
        <w:rPr>
          <w:rFonts w:ascii="Times New Roman" w:hAnsi="Times New Roman"/>
          <w:sz w:val="28"/>
          <w:szCs w:val="28"/>
        </w:rPr>
        <w:t xml:space="preserve"> offices on memos (e.g., “</w:t>
      </w:r>
      <w:r w:rsidR="005253D7">
        <w:rPr>
          <w:rFonts w:ascii="Times New Roman" w:hAnsi="Times New Roman"/>
          <w:sz w:val="28"/>
          <w:szCs w:val="28"/>
        </w:rPr>
        <w:t>Evanoff</w:t>
      </w:r>
      <w:r w:rsidR="00F823F6">
        <w:rPr>
          <w:rFonts w:ascii="Times New Roman" w:hAnsi="Times New Roman"/>
          <w:sz w:val="28"/>
          <w:szCs w:val="28"/>
        </w:rPr>
        <w:t xml:space="preserve"> – DS</w:t>
      </w:r>
      <w:r w:rsidRPr="00E42596">
        <w:rPr>
          <w:rFonts w:ascii="Times New Roman" w:hAnsi="Times New Roman"/>
          <w:sz w:val="28"/>
          <w:szCs w:val="28"/>
        </w:rPr>
        <w:t>”) and tabs from their contents (e.g.</w:t>
      </w:r>
      <w:r w:rsidR="00291448" w:rsidRPr="00E42596">
        <w:rPr>
          <w:rFonts w:ascii="Times New Roman" w:hAnsi="Times New Roman"/>
          <w:sz w:val="28"/>
          <w:szCs w:val="28"/>
        </w:rPr>
        <w:t>,</w:t>
      </w:r>
      <w:r w:rsidRPr="00E42596">
        <w:rPr>
          <w:rFonts w:ascii="Times New Roman" w:hAnsi="Times New Roman"/>
          <w:sz w:val="28"/>
          <w:szCs w:val="28"/>
        </w:rPr>
        <w:t xml:space="preserve"> “Tab 1 – Instructions for hyphen usage”). </w:t>
      </w:r>
    </w:p>
    <w:p w14:paraId="56CF992E" w14:textId="77777777" w:rsidR="00027BA7" w:rsidRDefault="004056A2">
      <w:pPr>
        <w:pStyle w:val="ListParagraph"/>
        <w:numPr>
          <w:ilvl w:val="1"/>
          <w:numId w:val="6"/>
        </w:numPr>
        <w:rPr>
          <w:rFonts w:ascii="Times New Roman" w:hAnsi="Times New Roman"/>
          <w:sz w:val="28"/>
          <w:szCs w:val="28"/>
        </w:rPr>
      </w:pPr>
      <w:r w:rsidRPr="00B8353C">
        <w:rPr>
          <w:rFonts w:ascii="Times New Roman" w:hAnsi="Times New Roman"/>
          <w:sz w:val="28"/>
          <w:szCs w:val="28"/>
        </w:rPr>
        <w:t>Long hyphens have one space before and a</w:t>
      </w:r>
      <w:r w:rsidR="00CC4C98" w:rsidRPr="00B8353C">
        <w:rPr>
          <w:rFonts w:ascii="Times New Roman" w:hAnsi="Times New Roman"/>
          <w:sz w:val="28"/>
          <w:szCs w:val="28"/>
        </w:rPr>
        <w:t>fter.  Short hyphens should not.</w:t>
      </w:r>
    </w:p>
    <w:p w14:paraId="56CF992F" w14:textId="0D538E15" w:rsidR="00027BA7" w:rsidRDefault="006819CF">
      <w:pPr>
        <w:pStyle w:val="ListParagraph"/>
        <w:numPr>
          <w:ilvl w:val="1"/>
          <w:numId w:val="6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Compound adjectives (two words modifying the same noun and expressing a single concept) should be joined with a hyphen: “high-level engagement.”  Two exceptions:  when one word is “very” or an adverb ending in “–ly.”</w:t>
      </w:r>
    </w:p>
    <w:p w14:paraId="56CF9930" w14:textId="77777777" w:rsidR="00027BA7" w:rsidRDefault="006819CF">
      <w:pPr>
        <w:pStyle w:val="ListParagraph"/>
        <w:numPr>
          <w:ilvl w:val="1"/>
          <w:numId w:val="6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For “re-” and “de-” prefixes, use a hyphen if the stem begins with a vowel; no hyphen is necessary if the stem is a consonant.</w:t>
      </w:r>
    </w:p>
    <w:p w14:paraId="56CF9931" w14:textId="77777777" w:rsidR="00027BA7" w:rsidRDefault="00BC01EA">
      <w:pPr>
        <w:pStyle w:val="ListParagraph"/>
        <w:numPr>
          <w:ilvl w:val="0"/>
          <w:numId w:val="6"/>
        </w:num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Ellipses should be</w:t>
      </w:r>
      <w:r w:rsidR="00D73856">
        <w:rPr>
          <w:rFonts w:ascii="Times New Roman" w:hAnsi="Times New Roman"/>
          <w:sz w:val="28"/>
          <w:szCs w:val="28"/>
        </w:rPr>
        <w:t xml:space="preserve"> used sparingly and</w:t>
      </w:r>
      <w:r>
        <w:rPr>
          <w:rFonts w:ascii="Times New Roman" w:hAnsi="Times New Roman"/>
          <w:sz w:val="28"/>
          <w:szCs w:val="28"/>
        </w:rPr>
        <w:t xml:space="preserve"> autocorrected; type three periods in a row, and autocorrect will make them one item: …</w:t>
      </w:r>
    </w:p>
    <w:p w14:paraId="56CF9932" w14:textId="77777777" w:rsidR="00027BA7" w:rsidRDefault="00E122DC">
      <w:pPr>
        <w:pStyle w:val="ListParagraph"/>
        <w:numPr>
          <w:ilvl w:val="0"/>
          <w:numId w:val="6"/>
        </w:num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Parentheses should be used (sparingly) to set something apart in a sentence; brackets should be used only to further </w:t>
      </w:r>
      <w:r w:rsidR="00291448">
        <w:rPr>
          <w:rFonts w:ascii="Times New Roman" w:hAnsi="Times New Roman"/>
          <w:sz w:val="28"/>
          <w:szCs w:val="28"/>
        </w:rPr>
        <w:t>delineate</w:t>
      </w:r>
      <w:r>
        <w:rPr>
          <w:rFonts w:ascii="Times New Roman" w:hAnsi="Times New Roman"/>
          <w:sz w:val="28"/>
          <w:szCs w:val="28"/>
        </w:rPr>
        <w:t xml:space="preserve"> a </w:t>
      </w:r>
      <w:r w:rsidR="00B8353C">
        <w:rPr>
          <w:rFonts w:ascii="Times New Roman" w:hAnsi="Times New Roman"/>
          <w:sz w:val="28"/>
          <w:szCs w:val="28"/>
        </w:rPr>
        <w:t xml:space="preserve">portion of a </w:t>
      </w:r>
      <w:r>
        <w:rPr>
          <w:rFonts w:ascii="Times New Roman" w:hAnsi="Times New Roman"/>
          <w:sz w:val="28"/>
          <w:szCs w:val="28"/>
        </w:rPr>
        <w:t xml:space="preserve">sentence </w:t>
      </w:r>
      <w:r w:rsidR="00B8353C">
        <w:rPr>
          <w:rFonts w:ascii="Times New Roman" w:hAnsi="Times New Roman"/>
          <w:sz w:val="28"/>
          <w:szCs w:val="28"/>
        </w:rPr>
        <w:t xml:space="preserve">that </w:t>
      </w:r>
      <w:r>
        <w:rPr>
          <w:rFonts w:ascii="Times New Roman" w:hAnsi="Times New Roman"/>
          <w:sz w:val="28"/>
          <w:szCs w:val="28"/>
        </w:rPr>
        <w:t>already contain</w:t>
      </w:r>
      <w:r w:rsidR="00B8353C">
        <w:rPr>
          <w:rFonts w:ascii="Times New Roman" w:hAnsi="Times New Roman"/>
          <w:sz w:val="28"/>
          <w:szCs w:val="28"/>
        </w:rPr>
        <w:t>s</w:t>
      </w:r>
      <w:r>
        <w:rPr>
          <w:rFonts w:ascii="Times New Roman" w:hAnsi="Times New Roman"/>
          <w:sz w:val="28"/>
          <w:szCs w:val="28"/>
        </w:rPr>
        <w:t xml:space="preserve"> parentheses.</w:t>
      </w:r>
    </w:p>
    <w:p w14:paraId="56CF9934" w14:textId="77777777" w:rsidR="00E73036" w:rsidRDefault="005766CC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Do not split names, titles, or hyphenated words between lines.</w:t>
      </w:r>
    </w:p>
    <w:p w14:paraId="56CF9935" w14:textId="77777777" w:rsidR="00027BA7" w:rsidRDefault="00677B33">
      <w:pPr>
        <w:pStyle w:val="ListParagraph"/>
        <w:numPr>
          <w:ilvl w:val="0"/>
          <w:numId w:val="6"/>
        </w:numPr>
        <w:autoSpaceDE w:val="0"/>
        <w:autoSpaceDN w:val="0"/>
        <w:adjustRightInd w:val="0"/>
        <w:contextualSpacing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Line/Paragraph Spacing:</w:t>
      </w:r>
    </w:p>
    <w:p w14:paraId="56CF9936" w14:textId="77777777" w:rsidR="00027BA7" w:rsidRDefault="00677B33">
      <w:pPr>
        <w:pStyle w:val="ListParagraph"/>
        <w:numPr>
          <w:ilvl w:val="1"/>
          <w:numId w:val="6"/>
        </w:numPr>
        <w:contextualSpacing/>
        <w:rPr>
          <w:rFonts w:ascii="Times New Roman" w:hAnsi="Times New Roman"/>
          <w:sz w:val="28"/>
          <w:szCs w:val="28"/>
        </w:rPr>
      </w:pPr>
      <w:r w:rsidRPr="0019640D">
        <w:rPr>
          <w:rFonts w:ascii="Times New Roman" w:hAnsi="Times New Roman"/>
          <w:sz w:val="28"/>
          <w:szCs w:val="28"/>
        </w:rPr>
        <w:t>Use indentation or left-justified paragraphs consistently within a document.  Every indented paragraph should be indented by one tab.</w:t>
      </w:r>
    </w:p>
    <w:p w14:paraId="56CF9937" w14:textId="77777777" w:rsidR="00027BA7" w:rsidRDefault="00677B33">
      <w:pPr>
        <w:pStyle w:val="ListParagraph"/>
        <w:numPr>
          <w:ilvl w:val="1"/>
          <w:numId w:val="6"/>
        </w:numPr>
        <w:autoSpaceDE w:val="0"/>
        <w:autoSpaceDN w:val="0"/>
        <w:adjustRightInd w:val="0"/>
        <w:contextualSpacing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+mn-ea" w:hAnsi="Times New Roman"/>
          <w:sz w:val="28"/>
          <w:szCs w:val="28"/>
        </w:rPr>
        <w:t>For remarks and talking points, points should never be split between pages.</w:t>
      </w:r>
    </w:p>
    <w:p w14:paraId="56CF9938" w14:textId="77777777" w:rsidR="00027BA7" w:rsidRDefault="00677B33">
      <w:pPr>
        <w:pStyle w:val="ListParagraph"/>
        <w:numPr>
          <w:ilvl w:val="1"/>
          <w:numId w:val="6"/>
        </w:numPr>
        <w:autoSpaceDE w:val="0"/>
        <w:autoSpaceDN w:val="0"/>
        <w:adjustRightInd w:val="0"/>
        <w:contextualSpacing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+mn-ea" w:hAnsi="Times New Roman"/>
          <w:sz w:val="28"/>
          <w:szCs w:val="28"/>
        </w:rPr>
        <w:t>For letters:</w:t>
      </w:r>
    </w:p>
    <w:p w14:paraId="56CF9939" w14:textId="77777777" w:rsidR="00027BA7" w:rsidRDefault="00677B33">
      <w:pPr>
        <w:pStyle w:val="ListParagraph"/>
        <w:numPr>
          <w:ilvl w:val="2"/>
          <w:numId w:val="6"/>
        </w:numPr>
        <w:autoSpaceDE w:val="0"/>
        <w:autoSpaceDN w:val="0"/>
        <w:adjustRightInd w:val="0"/>
        <w:contextualSpacing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+mn-ea" w:hAnsi="Times New Roman"/>
          <w:sz w:val="28"/>
          <w:szCs w:val="28"/>
        </w:rPr>
        <w:t>At least two lines of a paragraph on a page; otherwise, entire paragraph on the next page.</w:t>
      </w:r>
    </w:p>
    <w:p w14:paraId="56CF993A" w14:textId="77777777" w:rsidR="00027BA7" w:rsidRDefault="00677B33">
      <w:pPr>
        <w:pStyle w:val="ListParagraph"/>
        <w:numPr>
          <w:ilvl w:val="2"/>
          <w:numId w:val="6"/>
        </w:numPr>
        <w:autoSpaceDE w:val="0"/>
        <w:autoSpaceDN w:val="0"/>
        <w:adjustRightInd w:val="0"/>
        <w:contextualSpacing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+mn-ea" w:hAnsi="Times New Roman"/>
          <w:sz w:val="28"/>
          <w:szCs w:val="28"/>
        </w:rPr>
        <w:t>At least two sentences in every paragraph.</w:t>
      </w:r>
    </w:p>
    <w:p w14:paraId="56CF993B" w14:textId="77777777" w:rsidR="00027BA7" w:rsidRDefault="00677B33">
      <w:pPr>
        <w:pStyle w:val="ListParagraph"/>
        <w:numPr>
          <w:ilvl w:val="2"/>
          <w:numId w:val="6"/>
        </w:numPr>
        <w:autoSpaceDE w:val="0"/>
        <w:autoSpaceDN w:val="0"/>
        <w:adjustRightInd w:val="0"/>
        <w:contextualSpacing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+mn-ea" w:hAnsi="Times New Roman"/>
          <w:sz w:val="28"/>
          <w:szCs w:val="28"/>
        </w:rPr>
        <w:t>At least three paragraphs in every letter.</w:t>
      </w:r>
    </w:p>
    <w:p w14:paraId="56CF993C" w14:textId="77777777" w:rsidR="00027BA7" w:rsidRDefault="00BC01EA">
      <w:pPr>
        <w:pStyle w:val="ListParagraph"/>
        <w:numPr>
          <w:ilvl w:val="0"/>
          <w:numId w:val="6"/>
        </w:num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Uniformity</w:t>
      </w:r>
      <w:r w:rsidR="004056A2" w:rsidRPr="0019640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is key:</w:t>
      </w:r>
    </w:p>
    <w:p w14:paraId="56CF993D" w14:textId="77777777" w:rsidR="00027BA7" w:rsidRDefault="00BC01EA">
      <w:pPr>
        <w:pStyle w:val="ListParagraph"/>
        <w:numPr>
          <w:ilvl w:val="1"/>
          <w:numId w:val="6"/>
        </w:num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</w:t>
      </w:r>
      <w:r w:rsidRPr="0019640D">
        <w:rPr>
          <w:rFonts w:ascii="Times New Roman" w:hAnsi="Times New Roman"/>
          <w:sz w:val="28"/>
          <w:szCs w:val="28"/>
        </w:rPr>
        <w:t xml:space="preserve">f one item </w:t>
      </w:r>
      <w:r>
        <w:rPr>
          <w:rFonts w:ascii="Times New Roman" w:hAnsi="Times New Roman"/>
          <w:sz w:val="28"/>
          <w:szCs w:val="28"/>
        </w:rPr>
        <w:t xml:space="preserve">(like a heading) </w:t>
      </w:r>
      <w:r w:rsidRPr="0019640D">
        <w:rPr>
          <w:rFonts w:ascii="Times New Roman" w:hAnsi="Times New Roman"/>
          <w:sz w:val="28"/>
          <w:szCs w:val="28"/>
        </w:rPr>
        <w:t>is bold, all similar items should be bold.</w:t>
      </w:r>
    </w:p>
    <w:p w14:paraId="56CF993E" w14:textId="77777777" w:rsidR="00027BA7" w:rsidRDefault="00BC01EA">
      <w:pPr>
        <w:pStyle w:val="ListParagraph"/>
        <w:numPr>
          <w:ilvl w:val="1"/>
          <w:numId w:val="6"/>
        </w:num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If one item in a list is capitalized, all items should be capitalized.</w:t>
      </w:r>
    </w:p>
    <w:p w14:paraId="56CF993F" w14:textId="77777777" w:rsidR="00027BA7" w:rsidRDefault="00BC01EA">
      <w:pPr>
        <w:pStyle w:val="ListParagraph"/>
        <w:numPr>
          <w:ilvl w:val="1"/>
          <w:numId w:val="6"/>
        </w:num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If one paragraph is indented, or one list is indented, all other paragraphs and lists should be indented at the same level.</w:t>
      </w:r>
    </w:p>
    <w:p w14:paraId="56CF9940" w14:textId="77777777" w:rsidR="00027BA7" w:rsidRDefault="00BC01EA">
      <w:pPr>
        <w:pStyle w:val="ListParagraph"/>
        <w:numPr>
          <w:ilvl w:val="1"/>
          <w:numId w:val="6"/>
        </w:num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Punctuation should be standard; if you end one item of a bulleted list with periods, end all items in the list that way as well.</w:t>
      </w:r>
    </w:p>
    <w:p w14:paraId="56CF9941" w14:textId="77777777" w:rsidR="00027BA7" w:rsidRDefault="00027BA7">
      <w:pPr>
        <w:pStyle w:val="ListParagraph"/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</w:rPr>
      </w:pPr>
    </w:p>
    <w:p w14:paraId="56CF9942" w14:textId="77777777" w:rsidR="00E73036" w:rsidRDefault="004056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640D">
        <w:rPr>
          <w:rFonts w:ascii="Times New Roman" w:hAnsi="Times New Roman" w:cs="Times New Roman"/>
          <w:b/>
          <w:sz w:val="28"/>
          <w:szCs w:val="28"/>
        </w:rPr>
        <w:t>Abbreviations</w:t>
      </w:r>
    </w:p>
    <w:p w14:paraId="56CF9943" w14:textId="77777777" w:rsidR="00E73036" w:rsidRDefault="00E730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6CF9944" w14:textId="6CAF0A01" w:rsidR="00E73036" w:rsidRDefault="004056A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640D">
        <w:rPr>
          <w:rFonts w:ascii="Times New Roman" w:eastAsia="Times New Roman" w:hAnsi="Times New Roman" w:cs="Times New Roman"/>
          <w:sz w:val="28"/>
          <w:szCs w:val="28"/>
        </w:rPr>
        <w:t xml:space="preserve">Spell out acronyms in full on the first instance, with the acronym in parentheses.  Only use the acronym if it will be used again in the document.  </w:t>
      </w:r>
      <w:r w:rsidR="00D73856">
        <w:rPr>
          <w:rFonts w:ascii="Times New Roman" w:eastAsia="Times New Roman" w:hAnsi="Times New Roman" w:cs="Times New Roman"/>
          <w:sz w:val="28"/>
          <w:szCs w:val="28"/>
        </w:rPr>
        <w:t>The only exceptions are those listed in the Executive Secretariat Style Guide</w:t>
      </w:r>
      <w:r w:rsidRPr="0019640D">
        <w:rPr>
          <w:rFonts w:ascii="Times New Roman" w:eastAsia="Times New Roman" w:hAnsi="Times New Roman" w:cs="Times New Roman"/>
          <w:sz w:val="28"/>
          <w:szCs w:val="28"/>
        </w:rPr>
        <w:t xml:space="preserve">.  When in doubt, assume your reader does not already know the acronym. </w:t>
      </w:r>
    </w:p>
    <w:p w14:paraId="56CF9945" w14:textId="597E8356" w:rsidR="00E73036" w:rsidRDefault="004056A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640D">
        <w:rPr>
          <w:rFonts w:ascii="Times New Roman" w:hAnsi="Times New Roman" w:cs="Times New Roman"/>
          <w:sz w:val="28"/>
          <w:szCs w:val="28"/>
        </w:rPr>
        <w:t>Do not use postal abbreviations for states: “Arlington, Virginia,” not “Arlington, VA.”</w:t>
      </w:r>
    </w:p>
    <w:p w14:paraId="56CF9946" w14:textId="77777777" w:rsidR="00027BA7" w:rsidRDefault="004056A2">
      <w:pPr>
        <w:pStyle w:val="ListParagraph"/>
        <w:numPr>
          <w:ilvl w:val="0"/>
          <w:numId w:val="1"/>
        </w:num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</w:rPr>
      </w:pPr>
      <w:r w:rsidRPr="0019640D">
        <w:rPr>
          <w:rFonts w:ascii="Times New Roman" w:hAnsi="Times New Roman"/>
          <w:sz w:val="28"/>
          <w:szCs w:val="28"/>
        </w:rPr>
        <w:t>“U.S.” as an adjective can be abbreviated; “United States” as a noun cannot.</w:t>
      </w:r>
    </w:p>
    <w:p w14:paraId="56CF9947" w14:textId="77777777" w:rsidR="00027BA7" w:rsidRDefault="004056A2">
      <w:pPr>
        <w:pStyle w:val="ListParagraph"/>
        <w:numPr>
          <w:ilvl w:val="1"/>
          <w:numId w:val="1"/>
        </w:num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</w:rPr>
      </w:pPr>
      <w:r w:rsidRPr="0019640D">
        <w:rPr>
          <w:rFonts w:ascii="Times New Roman" w:hAnsi="Times New Roman"/>
          <w:sz w:val="28"/>
          <w:szCs w:val="28"/>
        </w:rPr>
        <w:t>“Many people live in the United States.  They are not all U.S. citizens.”</w:t>
      </w:r>
    </w:p>
    <w:p w14:paraId="56CF9948" w14:textId="77777777" w:rsidR="00027BA7" w:rsidRDefault="004056A2">
      <w:pPr>
        <w:pStyle w:val="ListParagraph"/>
        <w:numPr>
          <w:ilvl w:val="0"/>
          <w:numId w:val="1"/>
        </w:num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</w:rPr>
      </w:pPr>
      <w:r w:rsidRPr="0019640D">
        <w:rPr>
          <w:rFonts w:ascii="Times New Roman" w:hAnsi="Times New Roman"/>
          <w:sz w:val="28"/>
          <w:szCs w:val="28"/>
        </w:rPr>
        <w:t>Use “U.S. citizens,</w:t>
      </w:r>
      <w:r w:rsidR="00291448">
        <w:rPr>
          <w:rFonts w:ascii="Times New Roman" w:hAnsi="Times New Roman"/>
          <w:sz w:val="28"/>
          <w:szCs w:val="28"/>
        </w:rPr>
        <w:t>”</w:t>
      </w:r>
      <w:r w:rsidRPr="0019640D">
        <w:rPr>
          <w:rFonts w:ascii="Times New Roman" w:hAnsi="Times New Roman"/>
          <w:sz w:val="28"/>
          <w:szCs w:val="28"/>
        </w:rPr>
        <w:t xml:space="preserve"> not “American citizens” or “Amcits” or “Americans.”</w:t>
      </w:r>
    </w:p>
    <w:p w14:paraId="56CF9949" w14:textId="77777777" w:rsidR="00027BA7" w:rsidRDefault="004056A2">
      <w:pPr>
        <w:pStyle w:val="ListParagraph"/>
        <w:numPr>
          <w:ilvl w:val="0"/>
          <w:numId w:val="1"/>
        </w:num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</w:rPr>
      </w:pPr>
      <w:r w:rsidRPr="0019640D">
        <w:rPr>
          <w:rFonts w:ascii="Times New Roman" w:hAnsi="Times New Roman"/>
          <w:sz w:val="28"/>
          <w:szCs w:val="28"/>
        </w:rPr>
        <w:t xml:space="preserve">Our employer should be referred to as the “Department of State,” “the Department,” or “State,” but </w:t>
      </w:r>
      <w:r w:rsidRPr="0019640D">
        <w:rPr>
          <w:rFonts w:ascii="Times New Roman" w:hAnsi="Times New Roman"/>
          <w:b/>
          <w:sz w:val="28"/>
          <w:szCs w:val="28"/>
        </w:rPr>
        <w:t>never</w:t>
      </w:r>
      <w:r w:rsidRPr="0019640D">
        <w:rPr>
          <w:rFonts w:ascii="Times New Roman" w:hAnsi="Times New Roman"/>
          <w:sz w:val="28"/>
          <w:szCs w:val="28"/>
        </w:rPr>
        <w:t xml:space="preserve"> DOS or DoS.</w:t>
      </w:r>
    </w:p>
    <w:p w14:paraId="56CF994A" w14:textId="3C930409" w:rsidR="00E73036" w:rsidRDefault="00B5351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The correct </w:t>
      </w:r>
      <w:r w:rsidR="00EE709E">
        <w:rPr>
          <w:rFonts w:ascii="Times New Roman" w:eastAsia="Times New Roman" w:hAnsi="Times New Roman" w:cs="Times New Roman"/>
          <w:sz w:val="28"/>
          <w:szCs w:val="28"/>
        </w:rPr>
        <w:t xml:space="preserve">term for staff overseas is “Locally Employed Staff” and the correct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abbreviation is </w:t>
      </w:r>
      <w:r w:rsidR="00DA73E1">
        <w:rPr>
          <w:rFonts w:ascii="Times New Roman" w:eastAsia="Times New Roman" w:hAnsi="Times New Roman" w:cs="Times New Roman"/>
          <w:sz w:val="28"/>
          <w:szCs w:val="28"/>
        </w:rPr>
        <w:t>“LE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Staff</w:t>
      </w:r>
      <w:r w:rsidR="00EE709E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” </w:t>
      </w:r>
      <w:r w:rsidR="00EE709E">
        <w:rPr>
          <w:rFonts w:ascii="Times New Roman" w:eastAsia="Times New Roman" w:hAnsi="Times New Roman" w:cs="Times New Roman"/>
          <w:sz w:val="28"/>
          <w:szCs w:val="28"/>
        </w:rPr>
        <w:t>not “LES.”</w:t>
      </w:r>
    </w:p>
    <w:p w14:paraId="56CF994B" w14:textId="77777777" w:rsidR="00E92B9F" w:rsidRDefault="00E92B9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Although our DHS colleagues often use the phrases interchangeably, the Code of Federal Regulations defines an “LPR” as a “Lawful Permanent Resident,” not “Legal Permanent Resident.”</w:t>
      </w:r>
    </w:p>
    <w:p w14:paraId="56CF994C" w14:textId="2669605A" w:rsidR="00027BA7" w:rsidRDefault="009B4617">
      <w:pPr>
        <w:pStyle w:val="ListParagraph"/>
        <w:numPr>
          <w:ilvl w:val="0"/>
          <w:numId w:val="1"/>
        </w:num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Refer to the Line Style Guide found on </w:t>
      </w:r>
      <w:hyperlink r:id="rId14" w:history="1">
        <w:r w:rsidRPr="00000380">
          <w:rPr>
            <w:rStyle w:val="Hyperlink"/>
            <w:rFonts w:ascii="Times New Roman" w:hAnsi="Times New Roman"/>
            <w:sz w:val="28"/>
            <w:szCs w:val="28"/>
          </w:rPr>
          <w:t>ExecSec InfoLink</w:t>
        </w:r>
      </w:hyperlink>
      <w:r>
        <w:rPr>
          <w:rFonts w:ascii="Times New Roman" w:hAnsi="Times New Roman"/>
          <w:sz w:val="28"/>
          <w:szCs w:val="28"/>
        </w:rPr>
        <w:t xml:space="preserve"> for </w:t>
      </w:r>
      <w:r w:rsidR="00B53518">
        <w:rPr>
          <w:rFonts w:ascii="Times New Roman" w:hAnsi="Times New Roman"/>
          <w:sz w:val="28"/>
          <w:szCs w:val="28"/>
        </w:rPr>
        <w:t xml:space="preserve">correct </w:t>
      </w:r>
      <w:r>
        <w:rPr>
          <w:rFonts w:ascii="Times New Roman" w:hAnsi="Times New Roman"/>
          <w:sz w:val="28"/>
          <w:szCs w:val="28"/>
        </w:rPr>
        <w:t xml:space="preserve">spellings of countries and government officials. </w:t>
      </w:r>
    </w:p>
    <w:p w14:paraId="56CF994D" w14:textId="77777777" w:rsidR="00E73036" w:rsidRDefault="00E73036">
      <w:pPr>
        <w:pStyle w:val="ListParagraph"/>
        <w:autoSpaceDE w:val="0"/>
        <w:autoSpaceDN w:val="0"/>
        <w:adjustRightInd w:val="0"/>
        <w:ind w:left="360"/>
        <w:contextualSpacing/>
        <w:rPr>
          <w:rFonts w:ascii="Times New Roman" w:hAnsi="Times New Roman"/>
          <w:sz w:val="28"/>
          <w:szCs w:val="28"/>
        </w:rPr>
      </w:pPr>
    </w:p>
    <w:p w14:paraId="09D86C41" w14:textId="77777777" w:rsidR="00383F3A" w:rsidRDefault="00383F3A">
      <w:pPr>
        <w:pStyle w:val="ListParagraph"/>
        <w:autoSpaceDE w:val="0"/>
        <w:autoSpaceDN w:val="0"/>
        <w:adjustRightInd w:val="0"/>
        <w:ind w:left="360"/>
        <w:contextualSpacing/>
        <w:rPr>
          <w:rFonts w:ascii="Times New Roman" w:hAnsi="Times New Roman"/>
          <w:sz w:val="28"/>
          <w:szCs w:val="28"/>
        </w:rPr>
      </w:pPr>
    </w:p>
    <w:p w14:paraId="56CF994E" w14:textId="77777777" w:rsidR="00E73036" w:rsidRDefault="004056A2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19640D">
        <w:rPr>
          <w:rFonts w:ascii="Times New Roman" w:hAnsi="Times New Roman"/>
          <w:b/>
          <w:sz w:val="28"/>
          <w:szCs w:val="28"/>
        </w:rPr>
        <w:t>Capitalization</w:t>
      </w:r>
    </w:p>
    <w:p w14:paraId="56CF994F" w14:textId="77777777" w:rsidR="00E73036" w:rsidRDefault="00E73036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14:paraId="56CF9950" w14:textId="77777777" w:rsidR="00027BA7" w:rsidRDefault="004056A2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19640D">
        <w:rPr>
          <w:rFonts w:ascii="Times New Roman" w:hAnsi="Times New Roman"/>
          <w:sz w:val="28"/>
          <w:szCs w:val="28"/>
        </w:rPr>
        <w:t>“Foreign Service” and “Civil Service” are capitalized.</w:t>
      </w:r>
    </w:p>
    <w:p w14:paraId="375BE3B6" w14:textId="77777777" w:rsidR="00921720" w:rsidRPr="00921720" w:rsidRDefault="00921720" w:rsidP="00921720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921720">
        <w:rPr>
          <w:rFonts w:ascii="Times New Roman" w:hAnsi="Times New Roman"/>
          <w:sz w:val="28"/>
          <w:szCs w:val="28"/>
        </w:rPr>
        <w:t>Banish USG from your vocabulary – it’s the U.S. government.</w:t>
      </w:r>
    </w:p>
    <w:p w14:paraId="56CF9952" w14:textId="77777777" w:rsidR="00027BA7" w:rsidRDefault="004056A2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19640D">
        <w:rPr>
          <w:rFonts w:ascii="Times New Roman" w:hAnsi="Times New Roman"/>
          <w:sz w:val="28"/>
          <w:szCs w:val="28"/>
        </w:rPr>
        <w:t>Use “</w:t>
      </w:r>
      <w:r w:rsidR="00D73856">
        <w:rPr>
          <w:rFonts w:ascii="Times New Roman" w:hAnsi="Times New Roman"/>
          <w:sz w:val="28"/>
          <w:szCs w:val="28"/>
        </w:rPr>
        <w:t>G</w:t>
      </w:r>
      <w:r w:rsidR="00EC32D8" w:rsidRPr="0019640D">
        <w:rPr>
          <w:rFonts w:ascii="Times New Roman" w:hAnsi="Times New Roman"/>
          <w:sz w:val="28"/>
          <w:szCs w:val="28"/>
        </w:rPr>
        <w:t xml:space="preserve">overnment </w:t>
      </w:r>
      <w:r w:rsidRPr="0019640D">
        <w:rPr>
          <w:rFonts w:ascii="Times New Roman" w:hAnsi="Times New Roman"/>
          <w:sz w:val="28"/>
          <w:szCs w:val="28"/>
        </w:rPr>
        <w:t xml:space="preserve">of Finland” or “Finnish </w:t>
      </w:r>
      <w:r w:rsidRPr="0019640D">
        <w:rPr>
          <w:rFonts w:ascii="Times New Roman" w:hAnsi="Times New Roman"/>
          <w:sz w:val="28"/>
          <w:szCs w:val="28"/>
          <w:u w:val="single"/>
        </w:rPr>
        <w:t>g</w:t>
      </w:r>
      <w:r w:rsidRPr="0019640D">
        <w:rPr>
          <w:rFonts w:ascii="Times New Roman" w:hAnsi="Times New Roman"/>
          <w:sz w:val="28"/>
          <w:szCs w:val="28"/>
        </w:rPr>
        <w:t>overnment” (little g), not “GOF” or “Finnish Government.”</w:t>
      </w:r>
    </w:p>
    <w:p w14:paraId="56CF9953" w14:textId="77777777" w:rsidR="00E73036" w:rsidRDefault="00E73036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6CF9954" w14:textId="77777777" w:rsidR="00E73036" w:rsidRDefault="004056A2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9640D">
        <w:rPr>
          <w:rFonts w:ascii="Times New Roman" w:hAnsi="Times New Roman" w:cs="Times New Roman"/>
          <w:b/>
          <w:sz w:val="28"/>
          <w:szCs w:val="28"/>
        </w:rPr>
        <w:t>Clearance Page</w:t>
      </w:r>
    </w:p>
    <w:p w14:paraId="56CF9955" w14:textId="77777777" w:rsidR="00E73036" w:rsidRDefault="00E73036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6CF9956" w14:textId="77777777" w:rsidR="00027BA7" w:rsidRDefault="00B8353C">
      <w:pPr>
        <w:pStyle w:val="ListParagraph"/>
        <w:numPr>
          <w:ilvl w:val="0"/>
          <w:numId w:val="7"/>
        </w:num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When the FO gets the paper, it should be</w:t>
      </w:r>
      <w:r w:rsidR="004056A2" w:rsidRPr="0019640D">
        <w:rPr>
          <w:rFonts w:ascii="Times New Roman" w:hAnsi="Times New Roman"/>
          <w:sz w:val="28"/>
          <w:szCs w:val="28"/>
        </w:rPr>
        <w:t xml:space="preserve"> </w:t>
      </w:r>
      <w:r w:rsidR="00CC4C98">
        <w:rPr>
          <w:rFonts w:ascii="Times New Roman" w:hAnsi="Times New Roman"/>
          <w:sz w:val="28"/>
          <w:szCs w:val="28"/>
        </w:rPr>
        <w:t xml:space="preserve">fully </w:t>
      </w:r>
      <w:r>
        <w:rPr>
          <w:rFonts w:ascii="Times New Roman" w:hAnsi="Times New Roman"/>
          <w:sz w:val="28"/>
          <w:szCs w:val="28"/>
        </w:rPr>
        <w:t>clea</w:t>
      </w:r>
      <w:r w:rsidR="00F07248">
        <w:rPr>
          <w:rFonts w:ascii="Times New Roman" w:hAnsi="Times New Roman"/>
          <w:sz w:val="28"/>
          <w:szCs w:val="28"/>
        </w:rPr>
        <w:t>red through the DAS-level</w:t>
      </w:r>
      <w:r w:rsidR="006231CC">
        <w:rPr>
          <w:rFonts w:ascii="Times New Roman" w:hAnsi="Times New Roman"/>
          <w:sz w:val="28"/>
          <w:szCs w:val="28"/>
        </w:rPr>
        <w:t xml:space="preserve"> or Assistant Director-level </w:t>
      </w:r>
      <w:r w:rsidR="00F07248">
        <w:rPr>
          <w:rFonts w:ascii="Times New Roman" w:hAnsi="Times New Roman"/>
          <w:sz w:val="28"/>
          <w:szCs w:val="28"/>
        </w:rPr>
        <w:t>for DS</w:t>
      </w:r>
      <w:r>
        <w:rPr>
          <w:rFonts w:ascii="Times New Roman" w:hAnsi="Times New Roman"/>
          <w:sz w:val="28"/>
          <w:szCs w:val="28"/>
        </w:rPr>
        <w:t>.</w:t>
      </w:r>
      <w:r w:rsidR="00D73856">
        <w:rPr>
          <w:rFonts w:ascii="Times New Roman" w:hAnsi="Times New Roman"/>
          <w:sz w:val="28"/>
          <w:szCs w:val="28"/>
        </w:rPr>
        <w:t xml:space="preserve">  The DS/FO will collect external clearances.</w:t>
      </w:r>
    </w:p>
    <w:p w14:paraId="56CF9958" w14:textId="793416CB" w:rsidR="00E73036" w:rsidRDefault="004056A2" w:rsidP="00921720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640D">
        <w:rPr>
          <w:rFonts w:ascii="Times New Roman" w:eastAsia="Times New Roman" w:hAnsi="Times New Roman" w:cs="Times New Roman"/>
          <w:sz w:val="28"/>
          <w:szCs w:val="28"/>
        </w:rPr>
        <w:t>Every document must have a clearance page</w:t>
      </w:r>
      <w:r w:rsidR="00921720">
        <w:rPr>
          <w:rFonts w:ascii="Times New Roman" w:eastAsia="Times New Roman" w:hAnsi="Times New Roman" w:cs="Times New Roman"/>
          <w:sz w:val="28"/>
          <w:szCs w:val="28"/>
        </w:rPr>
        <w:t xml:space="preserve"> fully filled out with an</w:t>
      </w:r>
      <w:r w:rsidRPr="0019640D">
        <w:rPr>
          <w:rFonts w:ascii="Times New Roman" w:eastAsia="Times New Roman" w:hAnsi="Times New Roman" w:cs="Times New Roman"/>
          <w:sz w:val="28"/>
          <w:szCs w:val="28"/>
        </w:rPr>
        <w:t xml:space="preserve"> “OK” next to the name of the person if the person has cleared or approved it. </w:t>
      </w:r>
    </w:p>
    <w:p w14:paraId="56CF9959" w14:textId="733E0FA0" w:rsidR="00027BA7" w:rsidRDefault="004056A2">
      <w:pPr>
        <w:pStyle w:val="ListParagraph"/>
        <w:numPr>
          <w:ilvl w:val="0"/>
          <w:numId w:val="7"/>
        </w:num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</w:rPr>
      </w:pPr>
      <w:r w:rsidRPr="0019640D">
        <w:rPr>
          <w:rFonts w:ascii="Times New Roman" w:eastAsia="Times New Roman" w:hAnsi="Times New Roman"/>
          <w:sz w:val="28"/>
          <w:szCs w:val="28"/>
        </w:rPr>
        <w:t xml:space="preserve">The “approver” is the person listed on the </w:t>
      </w:r>
      <w:r w:rsidR="00B8353C">
        <w:rPr>
          <w:rFonts w:ascii="Times New Roman" w:eastAsia="Times New Roman" w:hAnsi="Times New Roman"/>
          <w:sz w:val="28"/>
          <w:szCs w:val="28"/>
        </w:rPr>
        <w:t>“</w:t>
      </w:r>
      <w:r w:rsidRPr="0019640D">
        <w:rPr>
          <w:rFonts w:ascii="Times New Roman" w:eastAsia="Times New Roman" w:hAnsi="Times New Roman"/>
          <w:sz w:val="28"/>
          <w:szCs w:val="28"/>
        </w:rPr>
        <w:t>from</w:t>
      </w:r>
      <w:r w:rsidR="00B8353C">
        <w:rPr>
          <w:rFonts w:ascii="Times New Roman" w:eastAsia="Times New Roman" w:hAnsi="Times New Roman"/>
          <w:sz w:val="28"/>
          <w:szCs w:val="28"/>
        </w:rPr>
        <w:t>”</w:t>
      </w:r>
      <w:r w:rsidRPr="0019640D">
        <w:rPr>
          <w:rFonts w:ascii="Times New Roman" w:eastAsia="Times New Roman" w:hAnsi="Times New Roman"/>
          <w:sz w:val="28"/>
          <w:szCs w:val="28"/>
        </w:rPr>
        <w:t xml:space="preserve"> line of the memo, not the addressee.</w:t>
      </w:r>
      <w:r w:rsidR="00F56745">
        <w:rPr>
          <w:rFonts w:ascii="Times New Roman" w:eastAsia="Times New Roman" w:hAnsi="Times New Roman"/>
          <w:sz w:val="28"/>
          <w:szCs w:val="28"/>
        </w:rPr>
        <w:t xml:space="preserve">  For BCLs, </w:t>
      </w:r>
      <w:r w:rsidR="005253D7">
        <w:rPr>
          <w:rFonts w:ascii="Times New Roman" w:eastAsia="Times New Roman" w:hAnsi="Times New Roman"/>
          <w:sz w:val="28"/>
          <w:szCs w:val="28"/>
        </w:rPr>
        <w:t>t</w:t>
      </w:r>
      <w:r w:rsidR="00D73856">
        <w:rPr>
          <w:rFonts w:ascii="Times New Roman" w:eastAsia="Times New Roman" w:hAnsi="Times New Roman"/>
          <w:sz w:val="28"/>
          <w:szCs w:val="28"/>
        </w:rPr>
        <w:t>he PDAS or Assistant Secretary is the approving offic</w:t>
      </w:r>
      <w:r w:rsidR="005253D7">
        <w:rPr>
          <w:rFonts w:ascii="Times New Roman" w:eastAsia="Times New Roman" w:hAnsi="Times New Roman"/>
          <w:sz w:val="28"/>
          <w:szCs w:val="28"/>
        </w:rPr>
        <w:t>i</w:t>
      </w:r>
      <w:r w:rsidR="00D73856">
        <w:rPr>
          <w:rFonts w:ascii="Times New Roman" w:eastAsia="Times New Roman" w:hAnsi="Times New Roman"/>
          <w:sz w:val="28"/>
          <w:szCs w:val="28"/>
        </w:rPr>
        <w:t>al</w:t>
      </w:r>
      <w:r w:rsidR="00F56745">
        <w:rPr>
          <w:rFonts w:ascii="Times New Roman" w:eastAsia="Times New Roman" w:hAnsi="Times New Roman"/>
          <w:sz w:val="28"/>
          <w:szCs w:val="28"/>
        </w:rPr>
        <w:t xml:space="preserve">. </w:t>
      </w:r>
      <w:r w:rsidRPr="0019640D">
        <w:rPr>
          <w:rFonts w:ascii="Times New Roman" w:eastAsia="Times New Roman" w:hAnsi="Times New Roman"/>
          <w:sz w:val="28"/>
          <w:szCs w:val="28"/>
        </w:rPr>
        <w:t> </w:t>
      </w:r>
    </w:p>
    <w:p w14:paraId="56CF995A" w14:textId="5BA23219" w:rsidR="00027BA7" w:rsidRDefault="004056A2">
      <w:pPr>
        <w:pStyle w:val="ListParagraph"/>
        <w:numPr>
          <w:ilvl w:val="0"/>
          <w:numId w:val="7"/>
        </w:num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</w:rPr>
      </w:pPr>
      <w:r w:rsidRPr="0019640D">
        <w:rPr>
          <w:rFonts w:ascii="Times New Roman" w:hAnsi="Times New Roman"/>
          <w:sz w:val="28"/>
          <w:szCs w:val="28"/>
        </w:rPr>
        <w:t xml:space="preserve">Drafters need to include </w:t>
      </w:r>
      <w:r w:rsidR="00921720">
        <w:rPr>
          <w:rFonts w:ascii="Times New Roman" w:hAnsi="Times New Roman"/>
          <w:sz w:val="28"/>
          <w:szCs w:val="28"/>
        </w:rPr>
        <w:t>full office numbers</w:t>
      </w:r>
      <w:r w:rsidRPr="0019640D">
        <w:rPr>
          <w:rFonts w:ascii="Times New Roman" w:hAnsi="Times New Roman"/>
          <w:sz w:val="28"/>
          <w:szCs w:val="28"/>
        </w:rPr>
        <w:t xml:space="preserve"> and home/cell numbers where the FO or </w:t>
      </w:r>
      <w:r w:rsidR="00F267BB">
        <w:rPr>
          <w:rFonts w:ascii="Times New Roman" w:hAnsi="Times New Roman"/>
          <w:sz w:val="28"/>
          <w:szCs w:val="28"/>
        </w:rPr>
        <w:t>Seven</w:t>
      </w:r>
      <w:r w:rsidR="00B8353C">
        <w:rPr>
          <w:rFonts w:ascii="Times New Roman" w:hAnsi="Times New Roman"/>
          <w:sz w:val="28"/>
          <w:szCs w:val="28"/>
        </w:rPr>
        <w:t xml:space="preserve">th </w:t>
      </w:r>
      <w:r w:rsidR="00F267BB">
        <w:rPr>
          <w:rFonts w:ascii="Times New Roman" w:hAnsi="Times New Roman"/>
          <w:sz w:val="28"/>
          <w:szCs w:val="28"/>
        </w:rPr>
        <w:t>Floor can reach you after hours</w:t>
      </w:r>
      <w:r w:rsidRPr="0019640D">
        <w:rPr>
          <w:rFonts w:ascii="Times New Roman" w:hAnsi="Times New Roman"/>
          <w:sz w:val="28"/>
          <w:szCs w:val="28"/>
        </w:rPr>
        <w:t>.</w:t>
      </w:r>
      <w:r w:rsidR="00CC4C98">
        <w:rPr>
          <w:rFonts w:ascii="Times New Roman" w:hAnsi="Times New Roman"/>
          <w:sz w:val="28"/>
          <w:szCs w:val="28"/>
        </w:rPr>
        <w:t xml:space="preserve">  The directorate</w:t>
      </w:r>
      <w:r w:rsidR="00BC01EA">
        <w:rPr>
          <w:rFonts w:ascii="Times New Roman" w:hAnsi="Times New Roman"/>
          <w:sz w:val="28"/>
          <w:szCs w:val="28"/>
        </w:rPr>
        <w:t>’s</w:t>
      </w:r>
      <w:r w:rsidR="00CC4C98">
        <w:rPr>
          <w:rFonts w:ascii="Times New Roman" w:hAnsi="Times New Roman"/>
          <w:sz w:val="28"/>
          <w:szCs w:val="28"/>
        </w:rPr>
        <w:t xml:space="preserve"> Special Assistant should double check the accuracy of the contact info before submitting, particularly if the clearance process has been lengthy.</w:t>
      </w:r>
    </w:p>
    <w:p w14:paraId="56CF995B" w14:textId="77777777" w:rsidR="00E73036" w:rsidRDefault="00E73036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14:paraId="56CF995C" w14:textId="77777777" w:rsidR="00E73036" w:rsidRDefault="004056A2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9640D">
        <w:rPr>
          <w:rFonts w:ascii="Times New Roman" w:hAnsi="Times New Roman" w:cs="Times New Roman"/>
          <w:b/>
          <w:sz w:val="28"/>
          <w:szCs w:val="28"/>
        </w:rPr>
        <w:t>Dates</w:t>
      </w:r>
      <w:r w:rsidRPr="0019640D">
        <w:rPr>
          <w:rFonts w:ascii="Times New Roman" w:hAnsi="Times New Roman" w:cs="Times New Roman"/>
          <w:sz w:val="28"/>
          <w:szCs w:val="28"/>
        </w:rPr>
        <w:t>:</w:t>
      </w:r>
    </w:p>
    <w:p w14:paraId="56CF995D" w14:textId="77777777" w:rsidR="00E73036" w:rsidRDefault="00E73036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6CF995E" w14:textId="7B2B7BE1" w:rsidR="00027BA7" w:rsidRDefault="004056A2">
      <w:pPr>
        <w:pStyle w:val="ListParagraph"/>
        <w:numPr>
          <w:ilvl w:val="0"/>
          <w:numId w:val="3"/>
        </w:num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</w:rPr>
      </w:pPr>
      <w:r w:rsidRPr="0019640D">
        <w:rPr>
          <w:rFonts w:ascii="Times New Roman" w:hAnsi="Times New Roman"/>
          <w:sz w:val="28"/>
          <w:szCs w:val="28"/>
        </w:rPr>
        <w:t>Include the date on all papers you submit</w:t>
      </w:r>
      <w:r w:rsidR="00921720">
        <w:rPr>
          <w:rFonts w:ascii="Times New Roman" w:hAnsi="Times New Roman"/>
          <w:sz w:val="28"/>
          <w:szCs w:val="28"/>
        </w:rPr>
        <w:t>;</w:t>
      </w:r>
      <w:r w:rsidRPr="0019640D">
        <w:rPr>
          <w:rFonts w:ascii="Times New Roman" w:hAnsi="Times New Roman"/>
          <w:sz w:val="28"/>
          <w:szCs w:val="28"/>
        </w:rPr>
        <w:t xml:space="preserve"> do not use the automatic date insert feature.</w:t>
      </w:r>
    </w:p>
    <w:p w14:paraId="56CF995F" w14:textId="77777777" w:rsidR="00027BA7" w:rsidRDefault="004056A2">
      <w:pPr>
        <w:pStyle w:val="ListParagraph"/>
        <w:numPr>
          <w:ilvl w:val="0"/>
          <w:numId w:val="3"/>
        </w:num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</w:rPr>
      </w:pPr>
      <w:r w:rsidRPr="0019640D">
        <w:rPr>
          <w:rFonts w:ascii="Times New Roman" w:hAnsi="Times New Roman"/>
          <w:sz w:val="28"/>
          <w:szCs w:val="28"/>
        </w:rPr>
        <w:t>No</w:t>
      </w:r>
      <w:r w:rsidR="00CC4C98">
        <w:rPr>
          <w:rFonts w:ascii="Times New Roman" w:hAnsi="Times New Roman"/>
          <w:sz w:val="28"/>
          <w:szCs w:val="28"/>
        </w:rPr>
        <w:t xml:space="preserve"> commas dividing month and year, e.g., “The program begins in May 2012.”</w:t>
      </w:r>
    </w:p>
    <w:p w14:paraId="56CF9960" w14:textId="77777777" w:rsidR="00027BA7" w:rsidRDefault="00CC4C98">
      <w:pPr>
        <w:pStyle w:val="ListParagraph"/>
        <w:numPr>
          <w:ilvl w:val="0"/>
          <w:numId w:val="3"/>
        </w:num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</w:t>
      </w:r>
      <w:r w:rsidR="004056A2" w:rsidRPr="0019640D">
        <w:rPr>
          <w:rFonts w:ascii="Times New Roman" w:hAnsi="Times New Roman"/>
          <w:sz w:val="28"/>
          <w:szCs w:val="28"/>
        </w:rPr>
        <w:t xml:space="preserve">ates </w:t>
      </w:r>
      <w:r>
        <w:rPr>
          <w:rFonts w:ascii="Times New Roman" w:hAnsi="Times New Roman"/>
          <w:sz w:val="28"/>
          <w:szCs w:val="28"/>
        </w:rPr>
        <w:t>should not be split between lines.</w:t>
      </w:r>
    </w:p>
    <w:p w14:paraId="56CF9961" w14:textId="2EEA5667" w:rsidR="00027BA7" w:rsidRDefault="004056A2">
      <w:pPr>
        <w:pStyle w:val="ListParagraph"/>
        <w:numPr>
          <w:ilvl w:val="0"/>
          <w:numId w:val="3"/>
        </w:num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</w:rPr>
      </w:pPr>
      <w:r w:rsidRPr="0019640D">
        <w:rPr>
          <w:rFonts w:ascii="Times New Roman" w:hAnsi="Times New Roman"/>
          <w:sz w:val="28"/>
          <w:szCs w:val="28"/>
        </w:rPr>
        <w:t xml:space="preserve">Do write dates as follows: “May 1.”  </w:t>
      </w:r>
      <w:r w:rsidRPr="00CC4C98">
        <w:rPr>
          <w:rFonts w:ascii="Times New Roman" w:hAnsi="Times New Roman"/>
          <w:b/>
          <w:sz w:val="28"/>
          <w:szCs w:val="28"/>
        </w:rPr>
        <w:t>Don’t</w:t>
      </w:r>
      <w:r w:rsidRPr="0019640D">
        <w:rPr>
          <w:rFonts w:ascii="Times New Roman" w:hAnsi="Times New Roman"/>
          <w:sz w:val="28"/>
          <w:szCs w:val="28"/>
        </w:rPr>
        <w:t xml:space="preserve"> write </w:t>
      </w:r>
      <w:r w:rsidR="00BC01EA">
        <w:rPr>
          <w:rFonts w:ascii="Times New Roman" w:hAnsi="Times New Roman"/>
          <w:sz w:val="28"/>
          <w:szCs w:val="28"/>
        </w:rPr>
        <w:t xml:space="preserve">“May 1st” or </w:t>
      </w:r>
      <w:r w:rsidRPr="0019640D">
        <w:rPr>
          <w:rFonts w:ascii="Times New Roman" w:hAnsi="Times New Roman"/>
          <w:sz w:val="28"/>
          <w:szCs w:val="28"/>
        </w:rPr>
        <w:t>“May 1</w:t>
      </w:r>
      <w:r w:rsidRPr="0019640D">
        <w:rPr>
          <w:rFonts w:ascii="Times New Roman" w:hAnsi="Times New Roman"/>
          <w:sz w:val="28"/>
          <w:szCs w:val="28"/>
          <w:vertAlign w:val="superscript"/>
        </w:rPr>
        <w:t>st</w:t>
      </w:r>
      <w:r w:rsidRPr="0019640D">
        <w:rPr>
          <w:rFonts w:ascii="Times New Roman" w:hAnsi="Times New Roman"/>
          <w:sz w:val="28"/>
          <w:szCs w:val="28"/>
        </w:rPr>
        <w:t>.”</w:t>
      </w:r>
    </w:p>
    <w:p w14:paraId="56CF9962" w14:textId="77777777" w:rsidR="00027BA7" w:rsidRDefault="004056A2">
      <w:pPr>
        <w:pStyle w:val="ListParagraph"/>
        <w:numPr>
          <w:ilvl w:val="0"/>
          <w:numId w:val="3"/>
        </w:num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</w:rPr>
      </w:pPr>
      <w:r w:rsidRPr="0019640D">
        <w:rPr>
          <w:rFonts w:ascii="Times New Roman" w:hAnsi="Times New Roman"/>
          <w:sz w:val="28"/>
          <w:szCs w:val="28"/>
        </w:rPr>
        <w:t>Dates are always followed by a comma, e.g., “…June 10, the last day we met.”</w:t>
      </w:r>
    </w:p>
    <w:p w14:paraId="56CF9963" w14:textId="77777777" w:rsidR="00027BA7" w:rsidRDefault="004056A2">
      <w:pPr>
        <w:pStyle w:val="ListParagraph"/>
        <w:numPr>
          <w:ilvl w:val="0"/>
          <w:numId w:val="3"/>
        </w:num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</w:rPr>
      </w:pPr>
      <w:r w:rsidRPr="0019640D">
        <w:rPr>
          <w:rFonts w:ascii="Times New Roman" w:hAnsi="Times New Roman"/>
          <w:sz w:val="28"/>
          <w:szCs w:val="28"/>
        </w:rPr>
        <w:t>Dates with “month day, year” format are always followed by a comma, e.g.</w:t>
      </w:r>
      <w:r w:rsidR="004A2156">
        <w:rPr>
          <w:rFonts w:ascii="Times New Roman" w:hAnsi="Times New Roman"/>
          <w:sz w:val="28"/>
          <w:szCs w:val="28"/>
        </w:rPr>
        <w:t>,</w:t>
      </w:r>
      <w:r w:rsidRPr="0019640D">
        <w:rPr>
          <w:rFonts w:ascii="Times New Roman" w:hAnsi="Times New Roman"/>
          <w:sz w:val="28"/>
          <w:szCs w:val="28"/>
        </w:rPr>
        <w:t xml:space="preserve"> “You attended the meeting on March 10, 2011, to discuss…” except when the date is adjectival, e.g. “You attend</w:t>
      </w:r>
      <w:r w:rsidR="00F267BB">
        <w:rPr>
          <w:rFonts w:ascii="Times New Roman" w:hAnsi="Times New Roman"/>
          <w:sz w:val="28"/>
          <w:szCs w:val="28"/>
        </w:rPr>
        <w:t>ed</w:t>
      </w:r>
      <w:r w:rsidRPr="0019640D">
        <w:rPr>
          <w:rFonts w:ascii="Times New Roman" w:hAnsi="Times New Roman"/>
          <w:sz w:val="28"/>
          <w:szCs w:val="28"/>
        </w:rPr>
        <w:t xml:space="preserve"> the March 10, 2011 meeting to discuss</w:t>
      </w:r>
      <w:r w:rsidR="00CC4C98">
        <w:rPr>
          <w:rFonts w:ascii="Times New Roman" w:hAnsi="Times New Roman"/>
          <w:sz w:val="28"/>
          <w:szCs w:val="28"/>
        </w:rPr>
        <w:t>…</w:t>
      </w:r>
      <w:r w:rsidRPr="0019640D">
        <w:rPr>
          <w:rFonts w:ascii="Times New Roman" w:hAnsi="Times New Roman"/>
          <w:sz w:val="28"/>
          <w:szCs w:val="28"/>
        </w:rPr>
        <w:t>”</w:t>
      </w:r>
    </w:p>
    <w:p w14:paraId="56CF9964" w14:textId="22524C88" w:rsidR="00D73856" w:rsidRDefault="00D73856">
      <w:pPr>
        <w:pStyle w:val="ListParagraph"/>
        <w:numPr>
          <w:ilvl w:val="0"/>
          <w:numId w:val="3"/>
        </w:num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If the event happened this year, you only need to include the day and month, not the year.</w:t>
      </w:r>
      <w:r w:rsidR="005253D7">
        <w:rPr>
          <w:rFonts w:ascii="Times New Roman" w:hAnsi="Times New Roman"/>
          <w:sz w:val="28"/>
          <w:szCs w:val="28"/>
        </w:rPr>
        <w:t xml:space="preserve">  Do not use terms like “yesterday,” “Wednesday,” “last month,” etc.</w:t>
      </w:r>
    </w:p>
    <w:p w14:paraId="56CF9967" w14:textId="77777777" w:rsidR="00B06865" w:rsidRDefault="00B06865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56CF9968" w14:textId="77777777" w:rsidR="00E73036" w:rsidRDefault="004056A2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9640D">
        <w:rPr>
          <w:rFonts w:ascii="Times New Roman" w:hAnsi="Times New Roman" w:cs="Times New Roman"/>
          <w:b/>
          <w:sz w:val="28"/>
          <w:szCs w:val="28"/>
        </w:rPr>
        <w:t>Grammar</w:t>
      </w:r>
      <w:r w:rsidRPr="0019640D">
        <w:rPr>
          <w:rFonts w:ascii="Times New Roman" w:hAnsi="Times New Roman" w:cs="Times New Roman"/>
          <w:sz w:val="28"/>
          <w:szCs w:val="28"/>
        </w:rPr>
        <w:t>:</w:t>
      </w:r>
    </w:p>
    <w:p w14:paraId="56CF9969" w14:textId="77777777" w:rsidR="00E73036" w:rsidRDefault="00E73036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6CF996A" w14:textId="4E3C6AC3" w:rsidR="00027BA7" w:rsidRDefault="004056A2">
      <w:pPr>
        <w:pStyle w:val="ListParagraph"/>
        <w:numPr>
          <w:ilvl w:val="0"/>
          <w:numId w:val="8"/>
        </w:numPr>
        <w:contextualSpacing/>
        <w:rPr>
          <w:rFonts w:ascii="Times New Roman" w:hAnsi="Times New Roman"/>
          <w:sz w:val="28"/>
          <w:szCs w:val="28"/>
        </w:rPr>
      </w:pPr>
      <w:r w:rsidRPr="0019640D">
        <w:rPr>
          <w:rFonts w:ascii="Times New Roman" w:hAnsi="Times New Roman"/>
          <w:sz w:val="28"/>
          <w:szCs w:val="28"/>
        </w:rPr>
        <w:t>Refrain from using the passive voice.</w:t>
      </w:r>
    </w:p>
    <w:p w14:paraId="56CF996B" w14:textId="77777777" w:rsidR="00027BA7" w:rsidRDefault="004056A2">
      <w:pPr>
        <w:pStyle w:val="ListParagraph"/>
        <w:numPr>
          <w:ilvl w:val="0"/>
          <w:numId w:val="4"/>
        </w:num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</w:rPr>
      </w:pPr>
      <w:r w:rsidRPr="0019640D">
        <w:rPr>
          <w:rFonts w:ascii="Times New Roman" w:hAnsi="Times New Roman"/>
          <w:sz w:val="28"/>
          <w:szCs w:val="28"/>
        </w:rPr>
        <w:t>Avoid splitting infinitives if at all possible.  It is “to go boldly,” not “to boldly go.”</w:t>
      </w:r>
    </w:p>
    <w:p w14:paraId="56CF996C" w14:textId="77777777" w:rsidR="00027BA7" w:rsidRDefault="004056A2">
      <w:pPr>
        <w:pStyle w:val="ListParagraph"/>
        <w:numPr>
          <w:ilvl w:val="0"/>
          <w:numId w:val="4"/>
        </w:num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</w:rPr>
      </w:pPr>
      <w:r w:rsidRPr="0019640D">
        <w:rPr>
          <w:rFonts w:ascii="Times New Roman" w:hAnsi="Times New Roman"/>
          <w:sz w:val="28"/>
          <w:szCs w:val="28"/>
        </w:rPr>
        <w:t xml:space="preserve">Consistency – if one item in a list begins with a verb/gerund, all items should begin with a verb/gerund. </w:t>
      </w:r>
    </w:p>
    <w:p w14:paraId="56CF996D" w14:textId="77777777" w:rsidR="00027BA7" w:rsidRDefault="004056A2">
      <w:pPr>
        <w:pStyle w:val="ListParagraph"/>
        <w:numPr>
          <w:ilvl w:val="0"/>
          <w:numId w:val="4"/>
        </w:num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</w:rPr>
      </w:pPr>
      <w:r w:rsidRPr="0019640D">
        <w:rPr>
          <w:rFonts w:ascii="Times New Roman" w:eastAsia="Times New Roman" w:hAnsi="Times New Roman"/>
          <w:sz w:val="28"/>
          <w:szCs w:val="28"/>
        </w:rPr>
        <w:t>Introductory clauses should be offset by a comma</w:t>
      </w:r>
      <w:r w:rsidR="00CC4C98">
        <w:rPr>
          <w:rFonts w:ascii="Times New Roman" w:eastAsia="Times New Roman" w:hAnsi="Times New Roman"/>
          <w:sz w:val="28"/>
          <w:szCs w:val="28"/>
        </w:rPr>
        <w:t>: “On September 12, CA met with…</w:t>
      </w:r>
      <w:r w:rsidRPr="0019640D">
        <w:rPr>
          <w:rFonts w:ascii="Times New Roman" w:eastAsia="Times New Roman" w:hAnsi="Times New Roman"/>
          <w:sz w:val="28"/>
          <w:szCs w:val="28"/>
        </w:rPr>
        <w:t>”</w:t>
      </w:r>
    </w:p>
    <w:p w14:paraId="56CF996E" w14:textId="77777777" w:rsidR="00E73036" w:rsidRDefault="004056A2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64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C4C98">
        <w:rPr>
          <w:rFonts w:ascii="Times New Roman" w:eastAsia="Times New Roman" w:hAnsi="Times New Roman" w:cs="Times New Roman"/>
          <w:sz w:val="28"/>
          <w:szCs w:val="28"/>
        </w:rPr>
        <w:t>“TCNs”, etc., not “TCN’</w:t>
      </w:r>
      <w:r w:rsidRPr="0019640D">
        <w:rPr>
          <w:rFonts w:ascii="Times New Roman" w:eastAsia="Times New Roman" w:hAnsi="Times New Roman" w:cs="Times New Roman"/>
          <w:sz w:val="28"/>
          <w:szCs w:val="28"/>
        </w:rPr>
        <w:t xml:space="preserve">s”, etc. (unless using the possessive). </w:t>
      </w:r>
    </w:p>
    <w:p w14:paraId="56CF996F" w14:textId="77777777" w:rsidR="00E73036" w:rsidRDefault="00B53518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640D" w:rsidDel="00B535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056A2" w:rsidRPr="0019640D">
        <w:rPr>
          <w:rFonts w:ascii="Times New Roman" w:eastAsia="Times New Roman" w:hAnsi="Times New Roman" w:cs="Times New Roman"/>
          <w:sz w:val="28"/>
          <w:szCs w:val="28"/>
        </w:rPr>
        <w:t xml:space="preserve">“Data” and “media” are always plural; “social media” (based on usage), may be either singular or plural. </w:t>
      </w:r>
    </w:p>
    <w:p w14:paraId="56CF9970" w14:textId="77777777" w:rsidR="00E73036" w:rsidRDefault="00E73036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14:paraId="56CF9971" w14:textId="77777777" w:rsidR="00E73036" w:rsidRDefault="004056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640D">
        <w:rPr>
          <w:rFonts w:ascii="Times New Roman" w:hAnsi="Times New Roman" w:cs="Times New Roman"/>
          <w:b/>
          <w:sz w:val="28"/>
          <w:szCs w:val="28"/>
        </w:rPr>
        <w:t>Math/Numbers</w:t>
      </w:r>
    </w:p>
    <w:p w14:paraId="56CF9972" w14:textId="77777777" w:rsidR="00E73036" w:rsidRDefault="00E730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6CF9973" w14:textId="77777777" w:rsidR="00027BA7" w:rsidRDefault="004056A2">
      <w:pPr>
        <w:pStyle w:val="ListParagraph"/>
        <w:numPr>
          <w:ilvl w:val="0"/>
          <w:numId w:val="1"/>
        </w:num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</w:rPr>
      </w:pPr>
      <w:r w:rsidRPr="0019640D">
        <w:rPr>
          <w:rFonts w:ascii="Times New Roman" w:hAnsi="Times New Roman"/>
          <w:sz w:val="28"/>
          <w:szCs w:val="28"/>
        </w:rPr>
        <w:t xml:space="preserve">Spell out numbers one to nine, for 10 and above use numerals.  </w:t>
      </w:r>
    </w:p>
    <w:p w14:paraId="56CF9974" w14:textId="77777777" w:rsidR="00027BA7" w:rsidRDefault="00CC4C98">
      <w:pPr>
        <w:pStyle w:val="ListParagraph"/>
        <w:numPr>
          <w:ilvl w:val="1"/>
          <w:numId w:val="1"/>
        </w:num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“</w:t>
      </w:r>
      <w:r w:rsidR="004056A2" w:rsidRPr="0019640D">
        <w:rPr>
          <w:rFonts w:ascii="Times New Roman" w:hAnsi="Times New Roman"/>
          <w:sz w:val="28"/>
          <w:szCs w:val="28"/>
        </w:rPr>
        <w:t>He went to the park with three friends and came back with 20 friends.</w:t>
      </w:r>
      <w:r>
        <w:rPr>
          <w:rFonts w:ascii="Times New Roman" w:hAnsi="Times New Roman"/>
          <w:sz w:val="28"/>
          <w:szCs w:val="28"/>
        </w:rPr>
        <w:t>”</w:t>
      </w:r>
    </w:p>
    <w:p w14:paraId="56CF9975" w14:textId="77777777" w:rsidR="00027BA7" w:rsidRDefault="004056A2">
      <w:pPr>
        <w:pStyle w:val="ListParagraph"/>
        <w:numPr>
          <w:ilvl w:val="1"/>
          <w:numId w:val="1"/>
        </w:num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</w:rPr>
      </w:pPr>
      <w:r w:rsidRPr="0019640D">
        <w:rPr>
          <w:rFonts w:ascii="Times New Roman" w:hAnsi="Times New Roman"/>
          <w:sz w:val="28"/>
          <w:szCs w:val="28"/>
        </w:rPr>
        <w:t>There are two exceptions:</w:t>
      </w:r>
    </w:p>
    <w:p w14:paraId="56CF9976" w14:textId="77777777" w:rsidR="00027BA7" w:rsidRDefault="004056A2">
      <w:pPr>
        <w:pStyle w:val="ListParagraph"/>
        <w:numPr>
          <w:ilvl w:val="2"/>
          <w:numId w:val="1"/>
        </w:num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</w:rPr>
      </w:pPr>
      <w:r w:rsidRPr="0019640D">
        <w:rPr>
          <w:rFonts w:ascii="Times New Roman" w:hAnsi="Times New Roman"/>
          <w:sz w:val="28"/>
          <w:szCs w:val="28"/>
        </w:rPr>
        <w:t>Numbers at the start of a sentence are always written out.</w:t>
      </w:r>
    </w:p>
    <w:p w14:paraId="56CF9977" w14:textId="77777777" w:rsidR="00027BA7" w:rsidRDefault="004056A2">
      <w:pPr>
        <w:pStyle w:val="ListParagraph"/>
        <w:numPr>
          <w:ilvl w:val="3"/>
          <w:numId w:val="1"/>
        </w:num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</w:rPr>
      </w:pPr>
      <w:r w:rsidRPr="0019640D">
        <w:rPr>
          <w:rFonts w:ascii="Times New Roman" w:hAnsi="Times New Roman"/>
          <w:sz w:val="28"/>
          <w:szCs w:val="28"/>
        </w:rPr>
        <w:t xml:space="preserve">Forty </w:t>
      </w:r>
      <w:r w:rsidR="00CC4C98">
        <w:rPr>
          <w:rFonts w:ascii="Times New Roman" w:hAnsi="Times New Roman"/>
          <w:sz w:val="28"/>
          <w:szCs w:val="28"/>
        </w:rPr>
        <w:t xml:space="preserve">years ago, we had 40 dollars.  </w:t>
      </w:r>
      <w:r w:rsidR="00E122DC">
        <w:rPr>
          <w:rFonts w:ascii="Times New Roman" w:hAnsi="Times New Roman"/>
          <w:sz w:val="28"/>
          <w:szCs w:val="28"/>
        </w:rPr>
        <w:t>(</w:t>
      </w:r>
      <w:r w:rsidRPr="0019640D">
        <w:rPr>
          <w:rFonts w:ascii="Times New Roman" w:hAnsi="Times New Roman"/>
          <w:sz w:val="28"/>
          <w:szCs w:val="28"/>
        </w:rPr>
        <w:t>This includes independent clauses:  “He has 40 frie</w:t>
      </w:r>
      <w:r w:rsidR="00CC4C98">
        <w:rPr>
          <w:rFonts w:ascii="Times New Roman" w:hAnsi="Times New Roman"/>
          <w:sz w:val="28"/>
          <w:szCs w:val="28"/>
        </w:rPr>
        <w:t>nds; thirty of them are women.”</w:t>
      </w:r>
      <w:r w:rsidR="00E122DC">
        <w:rPr>
          <w:rFonts w:ascii="Times New Roman" w:hAnsi="Times New Roman"/>
          <w:sz w:val="28"/>
          <w:szCs w:val="28"/>
        </w:rPr>
        <w:t>)</w:t>
      </w:r>
    </w:p>
    <w:p w14:paraId="56CF9978" w14:textId="77777777" w:rsidR="00027BA7" w:rsidRDefault="004056A2">
      <w:pPr>
        <w:pStyle w:val="ListParagraph"/>
        <w:numPr>
          <w:ilvl w:val="2"/>
          <w:numId w:val="1"/>
        </w:num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</w:rPr>
      </w:pPr>
      <w:r w:rsidRPr="0019640D">
        <w:rPr>
          <w:rFonts w:ascii="Times New Roman" w:hAnsi="Times New Roman"/>
          <w:sz w:val="28"/>
          <w:szCs w:val="28"/>
        </w:rPr>
        <w:t>Numbers may be used in front of the words million or billion.</w:t>
      </w:r>
    </w:p>
    <w:p w14:paraId="56CF9979" w14:textId="77777777" w:rsidR="00027BA7" w:rsidRDefault="004056A2">
      <w:pPr>
        <w:pStyle w:val="ListParagraph"/>
        <w:numPr>
          <w:ilvl w:val="3"/>
          <w:numId w:val="1"/>
        </w:num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</w:rPr>
      </w:pPr>
      <w:r w:rsidRPr="0019640D">
        <w:rPr>
          <w:rFonts w:ascii="Times New Roman" w:hAnsi="Times New Roman"/>
          <w:sz w:val="28"/>
          <w:szCs w:val="28"/>
        </w:rPr>
        <w:t>The new embassy cost $6 million.</w:t>
      </w:r>
    </w:p>
    <w:p w14:paraId="56CF997A" w14:textId="77777777" w:rsidR="00027BA7" w:rsidRDefault="004056A2">
      <w:pPr>
        <w:pStyle w:val="ListParagraph"/>
        <w:numPr>
          <w:ilvl w:val="0"/>
          <w:numId w:val="1"/>
        </w:numPr>
        <w:contextualSpacing/>
        <w:rPr>
          <w:rFonts w:ascii="Times New Roman" w:hAnsi="Times New Roman"/>
          <w:sz w:val="28"/>
          <w:szCs w:val="28"/>
        </w:rPr>
      </w:pPr>
      <w:r w:rsidRPr="0019640D">
        <w:rPr>
          <w:rFonts w:ascii="Times New Roman" w:hAnsi="Times New Roman"/>
          <w:sz w:val="28"/>
          <w:szCs w:val="28"/>
        </w:rPr>
        <w:t>Refrain from using “%”; spell out “percent” instead.</w:t>
      </w:r>
    </w:p>
    <w:p w14:paraId="56CF997B" w14:textId="77777777" w:rsidR="00027BA7" w:rsidRDefault="00677B33">
      <w:pPr>
        <w:pStyle w:val="ListParagraph"/>
        <w:numPr>
          <w:ilvl w:val="0"/>
          <w:numId w:val="1"/>
        </w:num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</w:rPr>
      </w:pPr>
      <w:r w:rsidRPr="0019640D">
        <w:rPr>
          <w:rFonts w:ascii="Times New Roman" w:hAnsi="Times New Roman"/>
          <w:sz w:val="28"/>
          <w:szCs w:val="28"/>
        </w:rPr>
        <w:t>Use “a.m.” or “p.m.” not “am” or “pm.”</w:t>
      </w:r>
    </w:p>
    <w:p w14:paraId="56CF997C" w14:textId="77777777" w:rsidR="00027BA7" w:rsidRDefault="004056A2">
      <w:pPr>
        <w:pStyle w:val="ListParagraph"/>
        <w:numPr>
          <w:ilvl w:val="0"/>
          <w:numId w:val="1"/>
        </w:numPr>
        <w:contextualSpacing/>
        <w:rPr>
          <w:rFonts w:ascii="Times New Roman" w:hAnsi="Times New Roman"/>
          <w:sz w:val="28"/>
          <w:szCs w:val="28"/>
        </w:rPr>
      </w:pPr>
      <w:r w:rsidRPr="0019640D">
        <w:rPr>
          <w:rFonts w:ascii="Times New Roman" w:hAnsi="Times New Roman"/>
          <w:sz w:val="28"/>
          <w:szCs w:val="28"/>
        </w:rPr>
        <w:t>Override the superscript feature to turn “</w:t>
      </w:r>
      <w:r w:rsidR="00D73856">
        <w:rPr>
          <w:rFonts w:ascii="Times New Roman" w:hAnsi="Times New Roman"/>
          <w:sz w:val="28"/>
          <w:szCs w:val="28"/>
        </w:rPr>
        <w:t>14</w:t>
      </w:r>
      <w:r w:rsidR="00D73856" w:rsidRPr="0019640D">
        <w:rPr>
          <w:rFonts w:ascii="Times New Roman" w:hAnsi="Times New Roman"/>
          <w:sz w:val="28"/>
          <w:szCs w:val="28"/>
          <w:vertAlign w:val="superscript"/>
        </w:rPr>
        <w:t>th</w:t>
      </w:r>
      <w:r w:rsidRPr="0019640D">
        <w:rPr>
          <w:rFonts w:ascii="Times New Roman" w:hAnsi="Times New Roman"/>
          <w:sz w:val="28"/>
          <w:szCs w:val="28"/>
          <w:vertAlign w:val="superscript"/>
        </w:rPr>
        <w:t>”</w:t>
      </w:r>
      <w:r w:rsidRPr="0019640D">
        <w:rPr>
          <w:rFonts w:ascii="Times New Roman" w:hAnsi="Times New Roman"/>
          <w:sz w:val="28"/>
          <w:szCs w:val="28"/>
        </w:rPr>
        <w:t xml:space="preserve"> into “</w:t>
      </w:r>
      <w:r w:rsidR="00D73856">
        <w:rPr>
          <w:rFonts w:ascii="Times New Roman" w:hAnsi="Times New Roman"/>
          <w:sz w:val="28"/>
          <w:szCs w:val="28"/>
        </w:rPr>
        <w:t>14</w:t>
      </w:r>
      <w:r w:rsidRPr="0019640D">
        <w:rPr>
          <w:rFonts w:ascii="Times New Roman" w:hAnsi="Times New Roman"/>
          <w:sz w:val="28"/>
          <w:szCs w:val="28"/>
        </w:rPr>
        <w:t>th”.</w:t>
      </w:r>
    </w:p>
    <w:p w14:paraId="56CF997D" w14:textId="36515EBC" w:rsidR="00027BA7" w:rsidRDefault="004056A2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19640D">
        <w:rPr>
          <w:rFonts w:ascii="Times New Roman" w:hAnsi="Times New Roman"/>
          <w:sz w:val="28"/>
          <w:szCs w:val="28"/>
        </w:rPr>
        <w:t>Use “FY 2012” (with a space)</w:t>
      </w:r>
      <w:r w:rsidR="001C7E10">
        <w:rPr>
          <w:rFonts w:ascii="Times New Roman" w:hAnsi="Times New Roman"/>
          <w:sz w:val="28"/>
          <w:szCs w:val="28"/>
        </w:rPr>
        <w:t>,</w:t>
      </w:r>
      <w:r w:rsidRPr="0019640D">
        <w:rPr>
          <w:rFonts w:ascii="Times New Roman" w:hAnsi="Times New Roman"/>
          <w:sz w:val="28"/>
          <w:szCs w:val="28"/>
        </w:rPr>
        <w:t xml:space="preserve"> </w:t>
      </w:r>
      <w:r w:rsidR="001C7E10">
        <w:rPr>
          <w:rFonts w:ascii="Times New Roman" w:hAnsi="Times New Roman"/>
          <w:sz w:val="28"/>
          <w:szCs w:val="28"/>
        </w:rPr>
        <w:t>not</w:t>
      </w:r>
      <w:r w:rsidRPr="0019640D">
        <w:rPr>
          <w:rFonts w:ascii="Times New Roman" w:hAnsi="Times New Roman"/>
          <w:sz w:val="28"/>
          <w:szCs w:val="28"/>
        </w:rPr>
        <w:t xml:space="preserve"> “FY12” or “FY2012” or “FY-2012.”</w:t>
      </w:r>
    </w:p>
    <w:p w14:paraId="56CF997E" w14:textId="77777777" w:rsidR="00027BA7" w:rsidRDefault="004056A2">
      <w:pPr>
        <w:pStyle w:val="ListParagraph"/>
        <w:numPr>
          <w:ilvl w:val="0"/>
          <w:numId w:val="1"/>
        </w:num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</w:rPr>
      </w:pPr>
      <w:r w:rsidRPr="0019640D">
        <w:rPr>
          <w:rFonts w:ascii="Times New Roman" w:hAnsi="Times New Roman"/>
          <w:sz w:val="28"/>
          <w:szCs w:val="28"/>
        </w:rPr>
        <w:t>Check your math!  If you include numbers in tables, the numbers must add up.</w:t>
      </w:r>
      <w:r w:rsidR="00677B33">
        <w:rPr>
          <w:rFonts w:ascii="Times New Roman" w:hAnsi="Times New Roman"/>
          <w:sz w:val="28"/>
          <w:szCs w:val="28"/>
        </w:rPr>
        <w:t xml:space="preserve">  Numbers within a document should be internally consistent; don’t say “wait times are </w:t>
      </w:r>
      <w:r w:rsidR="009D0626">
        <w:rPr>
          <w:rFonts w:ascii="Times New Roman" w:hAnsi="Times New Roman"/>
          <w:sz w:val="28"/>
          <w:szCs w:val="28"/>
        </w:rPr>
        <w:t xml:space="preserve">down to </w:t>
      </w:r>
      <w:r w:rsidR="00F267BB">
        <w:rPr>
          <w:rFonts w:ascii="Times New Roman" w:hAnsi="Times New Roman"/>
          <w:sz w:val="28"/>
          <w:szCs w:val="28"/>
        </w:rPr>
        <w:t>10</w:t>
      </w:r>
      <w:r w:rsidR="009D0626">
        <w:rPr>
          <w:rFonts w:ascii="Times New Roman" w:hAnsi="Times New Roman"/>
          <w:sz w:val="28"/>
          <w:szCs w:val="28"/>
        </w:rPr>
        <w:t xml:space="preserve"> days” in one paragraph and write “wait times are down to </w:t>
      </w:r>
      <w:r w:rsidR="00F267BB">
        <w:rPr>
          <w:rFonts w:ascii="Times New Roman" w:hAnsi="Times New Roman"/>
          <w:sz w:val="28"/>
          <w:szCs w:val="28"/>
        </w:rPr>
        <w:t>11</w:t>
      </w:r>
      <w:r w:rsidR="009D0626">
        <w:rPr>
          <w:rFonts w:ascii="Times New Roman" w:hAnsi="Times New Roman"/>
          <w:sz w:val="28"/>
          <w:szCs w:val="28"/>
        </w:rPr>
        <w:t xml:space="preserve"> days” in another paragraph.</w:t>
      </w:r>
    </w:p>
    <w:p w14:paraId="56CF997F" w14:textId="77777777" w:rsidR="00027BA7" w:rsidRDefault="005233D2">
      <w:pPr>
        <w:pStyle w:val="ListParagraph"/>
        <w:numPr>
          <w:ilvl w:val="0"/>
          <w:numId w:val="1"/>
        </w:num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Numbers should be obtained from the appropriate subject-matter expert; i.e., obtain visas adjudicated in X time period from VO, the number of passports issued from PPT, etc.</w:t>
      </w:r>
    </w:p>
    <w:p w14:paraId="56CF9980" w14:textId="77777777" w:rsidR="00027BA7" w:rsidRDefault="004056A2">
      <w:pPr>
        <w:pStyle w:val="ListParagraph"/>
        <w:numPr>
          <w:ilvl w:val="0"/>
          <w:numId w:val="1"/>
        </w:num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</w:rPr>
      </w:pPr>
      <w:r w:rsidRPr="0019640D">
        <w:rPr>
          <w:rFonts w:ascii="Times New Roman" w:hAnsi="Times New Roman"/>
          <w:sz w:val="28"/>
          <w:szCs w:val="28"/>
        </w:rPr>
        <w:lastRenderedPageBreak/>
        <w:t>Items are either exact or approximate.  You cannot use “28” in one paragraph and then “fewer than 30” in the next.  Things are not “about 14.56” or “approximately 2,314.”</w:t>
      </w:r>
    </w:p>
    <w:p w14:paraId="56CF9981" w14:textId="77777777" w:rsidR="00027BA7" w:rsidRDefault="004056A2">
      <w:pPr>
        <w:pStyle w:val="ListParagraph"/>
        <w:numPr>
          <w:ilvl w:val="0"/>
          <w:numId w:val="1"/>
        </w:num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</w:rPr>
      </w:pPr>
      <w:r w:rsidRPr="0019640D">
        <w:rPr>
          <w:rFonts w:ascii="Times New Roman" w:hAnsi="Times New Roman"/>
          <w:sz w:val="28"/>
          <w:szCs w:val="28"/>
        </w:rPr>
        <w:t>Use “approximately” rather “about” when estimating numbers; “</w:t>
      </w:r>
      <w:r w:rsidR="00F267BB">
        <w:rPr>
          <w:rFonts w:ascii="Times New Roman" w:hAnsi="Times New Roman"/>
          <w:sz w:val="28"/>
          <w:szCs w:val="28"/>
        </w:rPr>
        <w:t>o</w:t>
      </w:r>
      <w:r w:rsidRPr="0019640D">
        <w:rPr>
          <w:rFonts w:ascii="Times New Roman" w:hAnsi="Times New Roman"/>
          <w:sz w:val="28"/>
          <w:szCs w:val="28"/>
        </w:rPr>
        <w:t xml:space="preserve">ver” is for locations, not for numbers.  </w:t>
      </w:r>
    </w:p>
    <w:p w14:paraId="56CF9982" w14:textId="77777777" w:rsidR="00027BA7" w:rsidRDefault="004056A2">
      <w:pPr>
        <w:pStyle w:val="ListParagraph"/>
        <w:numPr>
          <w:ilvl w:val="1"/>
          <w:numId w:val="1"/>
        </w:num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</w:rPr>
      </w:pPr>
      <w:r w:rsidRPr="0019640D">
        <w:rPr>
          <w:rFonts w:ascii="Times New Roman" w:hAnsi="Times New Roman"/>
          <w:sz w:val="28"/>
          <w:szCs w:val="28"/>
        </w:rPr>
        <w:t xml:space="preserve">Mrs. Jones lives </w:t>
      </w:r>
      <w:r w:rsidRPr="00CC4C98">
        <w:rPr>
          <w:rFonts w:ascii="Times New Roman" w:hAnsi="Times New Roman"/>
          <w:i/>
          <w:sz w:val="28"/>
          <w:szCs w:val="28"/>
        </w:rPr>
        <w:t>over</w:t>
      </w:r>
      <w:r w:rsidRPr="0019640D">
        <w:rPr>
          <w:rFonts w:ascii="Times New Roman" w:hAnsi="Times New Roman"/>
          <w:sz w:val="28"/>
          <w:szCs w:val="28"/>
        </w:rPr>
        <w:t xml:space="preserve"> the store, and has lived there for </w:t>
      </w:r>
      <w:r w:rsidRPr="0019640D">
        <w:rPr>
          <w:rFonts w:ascii="Times New Roman" w:hAnsi="Times New Roman"/>
          <w:i/>
          <w:sz w:val="28"/>
          <w:szCs w:val="28"/>
        </w:rPr>
        <w:t>more than</w:t>
      </w:r>
      <w:r w:rsidRPr="0019640D">
        <w:rPr>
          <w:rFonts w:ascii="Times New Roman" w:hAnsi="Times New Roman"/>
          <w:sz w:val="28"/>
          <w:szCs w:val="28"/>
        </w:rPr>
        <w:t xml:space="preserve"> five years.</w:t>
      </w:r>
    </w:p>
    <w:p w14:paraId="56CF9983" w14:textId="77777777" w:rsidR="00027BA7" w:rsidRDefault="004056A2">
      <w:pPr>
        <w:pStyle w:val="ListParagraph"/>
        <w:numPr>
          <w:ilvl w:val="0"/>
          <w:numId w:val="1"/>
        </w:num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</w:rPr>
      </w:pPr>
      <w:r w:rsidRPr="0019640D">
        <w:rPr>
          <w:rFonts w:ascii="Times New Roman" w:hAnsi="Times New Roman"/>
          <w:sz w:val="28"/>
          <w:szCs w:val="28"/>
        </w:rPr>
        <w:t xml:space="preserve"> “Less” refers to a quantity that is not countable.  “Fewer” refers to things that can be counted.</w:t>
      </w:r>
    </w:p>
    <w:p w14:paraId="56CF9984" w14:textId="77777777" w:rsidR="00027BA7" w:rsidRDefault="004056A2">
      <w:pPr>
        <w:pStyle w:val="ListParagraph"/>
        <w:numPr>
          <w:ilvl w:val="1"/>
          <w:numId w:val="1"/>
        </w:num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</w:rPr>
      </w:pPr>
      <w:r w:rsidRPr="0019640D">
        <w:rPr>
          <w:rFonts w:ascii="Times New Roman" w:hAnsi="Times New Roman"/>
          <w:sz w:val="28"/>
          <w:szCs w:val="28"/>
        </w:rPr>
        <w:t>This glass has less water than that glass.</w:t>
      </w:r>
    </w:p>
    <w:p w14:paraId="56CF9985" w14:textId="77777777" w:rsidR="00027BA7" w:rsidRDefault="004056A2">
      <w:pPr>
        <w:pStyle w:val="ListParagraph"/>
        <w:numPr>
          <w:ilvl w:val="1"/>
          <w:numId w:val="1"/>
        </w:num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</w:rPr>
      </w:pPr>
      <w:r w:rsidRPr="0019640D">
        <w:rPr>
          <w:rFonts w:ascii="Times New Roman" w:hAnsi="Times New Roman"/>
          <w:sz w:val="28"/>
          <w:szCs w:val="28"/>
        </w:rPr>
        <w:t>There are fewer applicants this year than last year.</w:t>
      </w:r>
    </w:p>
    <w:p w14:paraId="56CF9986" w14:textId="77777777" w:rsidR="00E73036" w:rsidRDefault="00E730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6CF9987" w14:textId="77777777" w:rsidR="00E73036" w:rsidRDefault="004056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640D">
        <w:rPr>
          <w:rFonts w:ascii="Times New Roman" w:hAnsi="Times New Roman" w:cs="Times New Roman"/>
          <w:b/>
          <w:sz w:val="28"/>
          <w:szCs w:val="28"/>
        </w:rPr>
        <w:t>Turns of Phrase</w:t>
      </w:r>
    </w:p>
    <w:p w14:paraId="56CF9988" w14:textId="77777777" w:rsidR="00E73036" w:rsidRDefault="00E730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6CF9989" w14:textId="77777777" w:rsidR="00027BA7" w:rsidRDefault="001744C3">
      <w:pPr>
        <w:pStyle w:val="ListParagraph"/>
        <w:numPr>
          <w:ilvl w:val="0"/>
          <w:numId w:val="1"/>
        </w:num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eastAsia="+mn-ea" w:hAnsi="Times New Roman"/>
          <w:sz w:val="28"/>
          <w:szCs w:val="28"/>
        </w:rPr>
        <w:t>DS</w:t>
      </w:r>
      <w:r w:rsidR="004056A2" w:rsidRPr="0019640D">
        <w:rPr>
          <w:rFonts w:ascii="Times New Roman" w:eastAsia="+mn-ea" w:hAnsi="Times New Roman"/>
          <w:sz w:val="28"/>
          <w:szCs w:val="28"/>
        </w:rPr>
        <w:t xml:space="preserve"> never “hopes” something is helpful; we “trust” that it is.</w:t>
      </w:r>
    </w:p>
    <w:p w14:paraId="56CF998A" w14:textId="77777777" w:rsidR="00027BA7" w:rsidRDefault="004056A2">
      <w:pPr>
        <w:pStyle w:val="ListParagraph"/>
        <w:numPr>
          <w:ilvl w:val="0"/>
          <w:numId w:val="1"/>
        </w:num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</w:rPr>
      </w:pPr>
      <w:r w:rsidRPr="0019640D">
        <w:rPr>
          <w:rFonts w:ascii="Times New Roman" w:hAnsi="Times New Roman"/>
          <w:sz w:val="28"/>
          <w:szCs w:val="28"/>
        </w:rPr>
        <w:t>Events happen “because of” certain factors, not “due to” those factors.</w:t>
      </w:r>
    </w:p>
    <w:p w14:paraId="56CF998B" w14:textId="77777777" w:rsidR="00027BA7" w:rsidRDefault="004056A2">
      <w:pPr>
        <w:pStyle w:val="ListParagraph"/>
        <w:numPr>
          <w:ilvl w:val="0"/>
          <w:numId w:val="1"/>
        </w:num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</w:rPr>
      </w:pPr>
      <w:r w:rsidRPr="0019640D">
        <w:rPr>
          <w:rFonts w:ascii="Times New Roman" w:hAnsi="Times New Roman"/>
          <w:sz w:val="28"/>
          <w:szCs w:val="28"/>
        </w:rPr>
        <w:t xml:space="preserve">Priority is high, low, or otherwise characterized; </w:t>
      </w:r>
      <w:r w:rsidR="00CC4C98">
        <w:rPr>
          <w:rFonts w:ascii="Times New Roman" w:hAnsi="Times New Roman"/>
          <w:sz w:val="28"/>
          <w:szCs w:val="28"/>
        </w:rPr>
        <w:t>you don’t</w:t>
      </w:r>
      <w:r w:rsidRPr="00CC4C98">
        <w:rPr>
          <w:rFonts w:ascii="Times New Roman" w:hAnsi="Times New Roman"/>
          <w:sz w:val="28"/>
          <w:szCs w:val="28"/>
        </w:rPr>
        <w:t xml:space="preserve"> “</w:t>
      </w:r>
      <w:r w:rsidR="00CC4C98">
        <w:rPr>
          <w:rFonts w:ascii="Times New Roman" w:hAnsi="Times New Roman"/>
          <w:sz w:val="28"/>
          <w:szCs w:val="28"/>
        </w:rPr>
        <w:t>make</w:t>
      </w:r>
      <w:r w:rsidRPr="00CC4C98">
        <w:rPr>
          <w:rFonts w:ascii="Times New Roman" w:hAnsi="Times New Roman"/>
          <w:sz w:val="28"/>
          <w:szCs w:val="28"/>
        </w:rPr>
        <w:t xml:space="preserve"> </w:t>
      </w:r>
      <w:r w:rsidR="00CC4C98">
        <w:rPr>
          <w:rFonts w:ascii="Times New Roman" w:hAnsi="Times New Roman"/>
          <w:sz w:val="28"/>
          <w:szCs w:val="28"/>
        </w:rPr>
        <w:t xml:space="preserve">something </w:t>
      </w:r>
      <w:r w:rsidRPr="00CC4C98">
        <w:rPr>
          <w:rFonts w:ascii="Times New Roman" w:hAnsi="Times New Roman"/>
          <w:sz w:val="28"/>
          <w:szCs w:val="28"/>
        </w:rPr>
        <w:t>a priority,” although one can prioritize a series of things.</w:t>
      </w:r>
    </w:p>
    <w:p w14:paraId="56CF998C" w14:textId="77777777" w:rsidR="006231CC" w:rsidRPr="006231CC" w:rsidRDefault="004056A2" w:rsidP="00F632AF">
      <w:pPr>
        <w:pStyle w:val="ListParagraph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contextualSpacing/>
        <w:rPr>
          <w:rFonts w:ascii="Times New Roman" w:eastAsia="Times New Roman" w:hAnsi="Times New Roman"/>
          <w:sz w:val="28"/>
          <w:szCs w:val="28"/>
        </w:rPr>
      </w:pPr>
      <w:r w:rsidRPr="00F632AF">
        <w:rPr>
          <w:rFonts w:ascii="Times New Roman" w:hAnsi="Times New Roman"/>
          <w:sz w:val="28"/>
          <w:szCs w:val="28"/>
        </w:rPr>
        <w:t xml:space="preserve">“Impact” </w:t>
      </w:r>
      <w:r w:rsidR="006819CF" w:rsidRPr="00F632AF">
        <w:rPr>
          <w:rFonts w:ascii="Times New Roman" w:hAnsi="Times New Roman"/>
          <w:sz w:val="28"/>
          <w:szCs w:val="28"/>
        </w:rPr>
        <w:t>should</w:t>
      </w:r>
      <w:r w:rsidRPr="00F632AF">
        <w:rPr>
          <w:rFonts w:ascii="Times New Roman" w:hAnsi="Times New Roman"/>
          <w:sz w:val="28"/>
          <w:szCs w:val="28"/>
        </w:rPr>
        <w:t xml:space="preserve"> not </w:t>
      </w:r>
      <w:r w:rsidR="006819CF" w:rsidRPr="00F632AF">
        <w:rPr>
          <w:rFonts w:ascii="Times New Roman" w:hAnsi="Times New Roman"/>
          <w:sz w:val="28"/>
          <w:szCs w:val="28"/>
        </w:rPr>
        <w:t xml:space="preserve">be used as </w:t>
      </w:r>
      <w:r w:rsidRPr="00F632AF">
        <w:rPr>
          <w:rFonts w:ascii="Times New Roman" w:hAnsi="Times New Roman"/>
          <w:sz w:val="28"/>
          <w:szCs w:val="28"/>
        </w:rPr>
        <w:t>a verb</w:t>
      </w:r>
      <w:r w:rsidR="006819CF" w:rsidRPr="00F632AF">
        <w:rPr>
          <w:rFonts w:ascii="Times New Roman" w:hAnsi="Times New Roman"/>
          <w:sz w:val="28"/>
          <w:szCs w:val="28"/>
        </w:rPr>
        <w:t>, unless you are implying something physical:  a blow or a collision.  Instead, use “affect” (to influence) or “effect” (to bring about, produce, or accomplish) for the verb.</w:t>
      </w:r>
    </w:p>
    <w:p w14:paraId="56CF998D" w14:textId="1B4474BA" w:rsidR="00F632AF" w:rsidRDefault="006819CF" w:rsidP="006231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231CC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14:paraId="2C3ECC2D" w14:textId="77777777" w:rsidR="007C7362" w:rsidRPr="006231CC" w:rsidRDefault="007C7362" w:rsidP="006231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7C7362" w:rsidRPr="006231CC" w:rsidSect="00C30712">
      <w:head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C8B9FC" w14:textId="77777777" w:rsidR="0003266A" w:rsidRDefault="0003266A" w:rsidP="006819CF">
      <w:pPr>
        <w:spacing w:after="0" w:line="240" w:lineRule="auto"/>
      </w:pPr>
      <w:r>
        <w:separator/>
      </w:r>
    </w:p>
  </w:endnote>
  <w:endnote w:type="continuationSeparator" w:id="0">
    <w:p w14:paraId="4F99618B" w14:textId="77777777" w:rsidR="0003266A" w:rsidRDefault="0003266A" w:rsidP="006819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CF9994" w14:textId="7CD33C32" w:rsidR="007B2B67" w:rsidRPr="00C30712" w:rsidRDefault="007B2B67" w:rsidP="00C30712">
    <w:pPr>
      <w:pStyle w:val="Footer"/>
      <w:jc w:val="right"/>
      <w:rPr>
        <w:rFonts w:ascii="Times New Roman" w:hAnsi="Times New Roman" w:cs="Times New Roman"/>
        <w:b/>
        <w:sz w:val="28"/>
        <w:szCs w:val="28"/>
      </w:rPr>
    </w:pPr>
    <w:r w:rsidRPr="00C30712">
      <w:rPr>
        <w:rFonts w:ascii="Times New Roman" w:hAnsi="Times New Roman" w:cs="Times New Roman"/>
        <w:b/>
        <w:sz w:val="28"/>
        <w:szCs w:val="28"/>
      </w:rPr>
      <w:t xml:space="preserve">Revised </w:t>
    </w:r>
    <w:r w:rsidR="00EB3DAE">
      <w:rPr>
        <w:rFonts w:ascii="Times New Roman" w:hAnsi="Times New Roman" w:cs="Times New Roman"/>
        <w:b/>
        <w:sz w:val="28"/>
        <w:szCs w:val="28"/>
      </w:rPr>
      <w:t>0</w:t>
    </w:r>
    <w:r w:rsidR="00D82C39">
      <w:rPr>
        <w:rFonts w:ascii="Times New Roman" w:hAnsi="Times New Roman" w:cs="Times New Roman"/>
        <w:b/>
        <w:sz w:val="28"/>
        <w:szCs w:val="28"/>
      </w:rPr>
      <w:t>3</w:t>
    </w:r>
    <w:r>
      <w:rPr>
        <w:rFonts w:ascii="Times New Roman" w:hAnsi="Times New Roman" w:cs="Times New Roman"/>
        <w:b/>
        <w:sz w:val="28"/>
        <w:szCs w:val="28"/>
      </w:rPr>
      <w:t>/</w:t>
    </w:r>
    <w:r w:rsidR="00612879">
      <w:rPr>
        <w:rFonts w:ascii="Times New Roman" w:hAnsi="Times New Roman" w:cs="Times New Roman"/>
        <w:b/>
        <w:sz w:val="28"/>
        <w:szCs w:val="28"/>
      </w:rPr>
      <w:t>1</w:t>
    </w:r>
    <w:r w:rsidR="00D82C39">
      <w:rPr>
        <w:rFonts w:ascii="Times New Roman" w:hAnsi="Times New Roman" w:cs="Times New Roman"/>
        <w:b/>
        <w:sz w:val="28"/>
        <w:szCs w:val="28"/>
      </w:rPr>
      <w:t>2</w:t>
    </w:r>
    <w:r w:rsidRPr="00C30712">
      <w:rPr>
        <w:rFonts w:ascii="Times New Roman" w:hAnsi="Times New Roman" w:cs="Times New Roman"/>
        <w:b/>
        <w:sz w:val="28"/>
        <w:szCs w:val="28"/>
      </w:rPr>
      <w:t>/20</w:t>
    </w:r>
    <w:r w:rsidR="00D82C39">
      <w:rPr>
        <w:rFonts w:ascii="Times New Roman" w:hAnsi="Times New Roman" w:cs="Times New Roman"/>
        <w:b/>
        <w:sz w:val="28"/>
        <w:szCs w:val="28"/>
      </w:rPr>
      <w:t>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582E5A" w14:textId="77777777" w:rsidR="0003266A" w:rsidRDefault="0003266A" w:rsidP="006819CF">
      <w:pPr>
        <w:spacing w:after="0" w:line="240" w:lineRule="auto"/>
      </w:pPr>
      <w:r>
        <w:separator/>
      </w:r>
    </w:p>
  </w:footnote>
  <w:footnote w:type="continuationSeparator" w:id="0">
    <w:p w14:paraId="267112FE" w14:textId="77777777" w:rsidR="0003266A" w:rsidRDefault="0003266A" w:rsidP="006819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CF9992" w14:textId="77777777" w:rsidR="007B2B67" w:rsidRPr="00270AF4" w:rsidRDefault="007B2B67" w:rsidP="00FD7DF9">
    <w:pPr>
      <w:shd w:val="clear" w:color="auto" w:fill="FFFFFF"/>
      <w:spacing w:after="0" w:line="240" w:lineRule="auto"/>
      <w:jc w:val="center"/>
      <w:rPr>
        <w:rFonts w:ascii="Times New Roman" w:eastAsia="Times New Roman" w:hAnsi="Times New Roman" w:cs="Times New Roman"/>
        <w:sz w:val="28"/>
        <w:szCs w:val="28"/>
        <w:u w:val="single"/>
      </w:rPr>
    </w:pPr>
    <w:r>
      <w:rPr>
        <w:rFonts w:ascii="Times New Roman" w:eastAsia="Times New Roman" w:hAnsi="Times New Roman" w:cs="Times New Roman"/>
        <w:b/>
        <w:bCs/>
        <w:sz w:val="28"/>
        <w:szCs w:val="28"/>
        <w:u w:val="single"/>
      </w:rPr>
      <w:t>DS</w:t>
    </w:r>
    <w:r w:rsidRPr="0019640D">
      <w:rPr>
        <w:rFonts w:ascii="Times New Roman" w:eastAsia="Times New Roman" w:hAnsi="Times New Roman" w:cs="Times New Roman"/>
        <w:b/>
        <w:bCs/>
        <w:sz w:val="28"/>
        <w:szCs w:val="28"/>
        <w:u w:val="single"/>
      </w:rPr>
      <w:t xml:space="preserve"> STYLE GUIDE</w:t>
    </w:r>
    <w:r>
      <w:rPr>
        <w:rFonts w:ascii="Times New Roman" w:eastAsia="Times New Roman" w:hAnsi="Times New Roman" w:cs="Times New Roman"/>
        <w:b/>
        <w:bCs/>
        <w:sz w:val="28"/>
        <w:szCs w:val="28"/>
        <w:u w:val="single"/>
      </w:rPr>
      <w:br/>
    </w:r>
    <w:r w:rsidRPr="00FD7DF9">
      <w:rPr>
        <w:rFonts w:ascii="Times New Roman" w:eastAsia="Times New Roman" w:hAnsi="Times New Roman" w:cs="Times New Roman"/>
        <w:sz w:val="28"/>
        <w:szCs w:val="28"/>
      </w:rPr>
      <w:t xml:space="preserve">- </w:t>
    </w:r>
    <w:r w:rsidRPr="00FD7DF9">
      <w:rPr>
        <w:rFonts w:ascii="Times New Roman" w:eastAsia="Times New Roman" w:hAnsi="Times New Roman" w:cs="Times New Roman"/>
        <w:sz w:val="28"/>
        <w:szCs w:val="28"/>
      </w:rPr>
      <w:fldChar w:fldCharType="begin"/>
    </w:r>
    <w:r w:rsidRPr="00FD7DF9">
      <w:rPr>
        <w:rFonts w:ascii="Times New Roman" w:eastAsia="Times New Roman" w:hAnsi="Times New Roman" w:cs="Times New Roman"/>
        <w:sz w:val="28"/>
        <w:szCs w:val="28"/>
      </w:rPr>
      <w:instrText xml:space="preserve"> PAGE   \* MERGEFORMAT </w:instrText>
    </w:r>
    <w:r w:rsidRPr="00FD7DF9">
      <w:rPr>
        <w:rFonts w:ascii="Times New Roman" w:eastAsia="Times New Roman" w:hAnsi="Times New Roman" w:cs="Times New Roman"/>
        <w:sz w:val="28"/>
        <w:szCs w:val="28"/>
      </w:rPr>
      <w:fldChar w:fldCharType="separate"/>
    </w:r>
    <w:r w:rsidR="00612879">
      <w:rPr>
        <w:rFonts w:ascii="Times New Roman" w:eastAsia="Times New Roman" w:hAnsi="Times New Roman" w:cs="Times New Roman"/>
        <w:noProof/>
        <w:sz w:val="28"/>
        <w:szCs w:val="28"/>
      </w:rPr>
      <w:t>6</w:t>
    </w:r>
    <w:r w:rsidRPr="00FD7DF9">
      <w:rPr>
        <w:rFonts w:ascii="Times New Roman" w:eastAsia="Times New Roman" w:hAnsi="Times New Roman" w:cs="Times New Roman"/>
        <w:sz w:val="28"/>
        <w:szCs w:val="28"/>
      </w:rPr>
      <w:fldChar w:fldCharType="end"/>
    </w:r>
    <w:r w:rsidRPr="00FD7DF9">
      <w:rPr>
        <w:rFonts w:ascii="Times New Roman" w:eastAsia="Times New Roman" w:hAnsi="Times New Roman" w:cs="Times New Roman"/>
        <w:sz w:val="28"/>
        <w:szCs w:val="28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CF9993" w14:textId="77777777" w:rsidR="007B2B67" w:rsidRPr="00C30712" w:rsidRDefault="007B2B67" w:rsidP="00C30712">
    <w:pPr>
      <w:shd w:val="clear" w:color="auto" w:fill="FFFFFF"/>
      <w:spacing w:after="330" w:line="240" w:lineRule="auto"/>
      <w:jc w:val="center"/>
      <w:rPr>
        <w:rFonts w:ascii="Times New Roman" w:eastAsia="Times New Roman" w:hAnsi="Times New Roman" w:cs="Times New Roman"/>
        <w:sz w:val="28"/>
        <w:szCs w:val="28"/>
        <w:u w:val="single"/>
      </w:rPr>
    </w:pPr>
    <w:r>
      <w:rPr>
        <w:rFonts w:ascii="Times New Roman" w:eastAsia="Times New Roman" w:hAnsi="Times New Roman" w:cs="Times New Roman"/>
        <w:b/>
        <w:bCs/>
        <w:sz w:val="28"/>
        <w:szCs w:val="28"/>
        <w:u w:val="single"/>
      </w:rPr>
      <w:t>DS</w:t>
    </w:r>
    <w:r w:rsidRPr="0019640D">
      <w:rPr>
        <w:rFonts w:ascii="Times New Roman" w:eastAsia="Times New Roman" w:hAnsi="Times New Roman" w:cs="Times New Roman"/>
        <w:b/>
        <w:bCs/>
        <w:sz w:val="28"/>
        <w:szCs w:val="28"/>
        <w:u w:val="single"/>
      </w:rPr>
      <w:t xml:space="preserve"> STYLE GUIDE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7C11"/>
    <w:multiLevelType w:val="hybridMultilevel"/>
    <w:tmpl w:val="F182CF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4E5EEF"/>
    <w:multiLevelType w:val="hybridMultilevel"/>
    <w:tmpl w:val="7846BA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F12355"/>
    <w:multiLevelType w:val="hybridMultilevel"/>
    <w:tmpl w:val="A2BEEC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2342F99"/>
    <w:multiLevelType w:val="hybridMultilevel"/>
    <w:tmpl w:val="3BB056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A52DC1"/>
    <w:multiLevelType w:val="hybridMultilevel"/>
    <w:tmpl w:val="E918FE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5EA3E80"/>
    <w:multiLevelType w:val="hybridMultilevel"/>
    <w:tmpl w:val="23BEAA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17E4418"/>
    <w:multiLevelType w:val="hybridMultilevel"/>
    <w:tmpl w:val="1D76B8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512720A"/>
    <w:multiLevelType w:val="hybridMultilevel"/>
    <w:tmpl w:val="771832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6"/>
  </w:num>
  <w:num w:numId="5">
    <w:abstractNumId w:val="1"/>
  </w:num>
  <w:num w:numId="6">
    <w:abstractNumId w:val="5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6A2"/>
    <w:rsid w:val="00000380"/>
    <w:rsid w:val="0000118F"/>
    <w:rsid w:val="00003D2D"/>
    <w:rsid w:val="00027BA7"/>
    <w:rsid w:val="0003266A"/>
    <w:rsid w:val="00045000"/>
    <w:rsid w:val="00077665"/>
    <w:rsid w:val="00083986"/>
    <w:rsid w:val="000854B1"/>
    <w:rsid w:val="00086FFA"/>
    <w:rsid w:val="00087FA8"/>
    <w:rsid w:val="00094C36"/>
    <w:rsid w:val="0009712B"/>
    <w:rsid w:val="000A1872"/>
    <w:rsid w:val="000B624A"/>
    <w:rsid w:val="000D1A9D"/>
    <w:rsid w:val="000D2EA6"/>
    <w:rsid w:val="000D7910"/>
    <w:rsid w:val="000F58F1"/>
    <w:rsid w:val="00112C96"/>
    <w:rsid w:val="00115822"/>
    <w:rsid w:val="0012642A"/>
    <w:rsid w:val="00141784"/>
    <w:rsid w:val="001744C3"/>
    <w:rsid w:val="00176914"/>
    <w:rsid w:val="001822B6"/>
    <w:rsid w:val="00193182"/>
    <w:rsid w:val="00193F0C"/>
    <w:rsid w:val="0019522B"/>
    <w:rsid w:val="001B5812"/>
    <w:rsid w:val="001C63F5"/>
    <w:rsid w:val="001C7E10"/>
    <w:rsid w:val="001D2A9C"/>
    <w:rsid w:val="001F355E"/>
    <w:rsid w:val="001F7817"/>
    <w:rsid w:val="00206D3B"/>
    <w:rsid w:val="00216C09"/>
    <w:rsid w:val="0022756A"/>
    <w:rsid w:val="00236309"/>
    <w:rsid w:val="0024129C"/>
    <w:rsid w:val="002506D2"/>
    <w:rsid w:val="00260996"/>
    <w:rsid w:val="00270AF4"/>
    <w:rsid w:val="00291448"/>
    <w:rsid w:val="002956EA"/>
    <w:rsid w:val="00295EF6"/>
    <w:rsid w:val="002D0EF2"/>
    <w:rsid w:val="002E44DB"/>
    <w:rsid w:val="002E4961"/>
    <w:rsid w:val="002F05CE"/>
    <w:rsid w:val="002F1DCC"/>
    <w:rsid w:val="003020A7"/>
    <w:rsid w:val="003150BD"/>
    <w:rsid w:val="00345940"/>
    <w:rsid w:val="00351843"/>
    <w:rsid w:val="00367923"/>
    <w:rsid w:val="003765D6"/>
    <w:rsid w:val="0037765C"/>
    <w:rsid w:val="00383F3A"/>
    <w:rsid w:val="0038583C"/>
    <w:rsid w:val="00394568"/>
    <w:rsid w:val="0039458D"/>
    <w:rsid w:val="003B0EB6"/>
    <w:rsid w:val="003B1E58"/>
    <w:rsid w:val="003D22E6"/>
    <w:rsid w:val="003F2558"/>
    <w:rsid w:val="003F2AAD"/>
    <w:rsid w:val="003F6CDA"/>
    <w:rsid w:val="004054EE"/>
    <w:rsid w:val="004056A2"/>
    <w:rsid w:val="004426F3"/>
    <w:rsid w:val="00475DA9"/>
    <w:rsid w:val="00485389"/>
    <w:rsid w:val="0049262A"/>
    <w:rsid w:val="004A2156"/>
    <w:rsid w:val="004C2507"/>
    <w:rsid w:val="004E5174"/>
    <w:rsid w:val="00500302"/>
    <w:rsid w:val="005065F4"/>
    <w:rsid w:val="00510061"/>
    <w:rsid w:val="005152D5"/>
    <w:rsid w:val="00522D6E"/>
    <w:rsid w:val="005233D2"/>
    <w:rsid w:val="005253D7"/>
    <w:rsid w:val="005316FA"/>
    <w:rsid w:val="00551B50"/>
    <w:rsid w:val="0056207E"/>
    <w:rsid w:val="00571C00"/>
    <w:rsid w:val="005766CC"/>
    <w:rsid w:val="00576A58"/>
    <w:rsid w:val="00582492"/>
    <w:rsid w:val="005A1FE0"/>
    <w:rsid w:val="005B21BB"/>
    <w:rsid w:val="005C401A"/>
    <w:rsid w:val="005C613F"/>
    <w:rsid w:val="005D7307"/>
    <w:rsid w:val="005E28F9"/>
    <w:rsid w:val="005F33D7"/>
    <w:rsid w:val="005F37F2"/>
    <w:rsid w:val="005F4549"/>
    <w:rsid w:val="005F510C"/>
    <w:rsid w:val="00611361"/>
    <w:rsid w:val="00612879"/>
    <w:rsid w:val="006231CC"/>
    <w:rsid w:val="00625981"/>
    <w:rsid w:val="0063230A"/>
    <w:rsid w:val="00634EA3"/>
    <w:rsid w:val="00643F99"/>
    <w:rsid w:val="00644D3D"/>
    <w:rsid w:val="0064651E"/>
    <w:rsid w:val="00666D8E"/>
    <w:rsid w:val="00677B33"/>
    <w:rsid w:val="006819CF"/>
    <w:rsid w:val="00692DF9"/>
    <w:rsid w:val="006B03CC"/>
    <w:rsid w:val="006D31AC"/>
    <w:rsid w:val="006D5825"/>
    <w:rsid w:val="006E4700"/>
    <w:rsid w:val="006F256A"/>
    <w:rsid w:val="006F7BDF"/>
    <w:rsid w:val="00701C67"/>
    <w:rsid w:val="0072314C"/>
    <w:rsid w:val="00725BBE"/>
    <w:rsid w:val="007708E6"/>
    <w:rsid w:val="007A1BB6"/>
    <w:rsid w:val="007B2B67"/>
    <w:rsid w:val="007B4DD1"/>
    <w:rsid w:val="007B7B84"/>
    <w:rsid w:val="007C0190"/>
    <w:rsid w:val="007C0876"/>
    <w:rsid w:val="007C58FA"/>
    <w:rsid w:val="007C7362"/>
    <w:rsid w:val="007D72C5"/>
    <w:rsid w:val="007E39AB"/>
    <w:rsid w:val="007E5D3C"/>
    <w:rsid w:val="00801626"/>
    <w:rsid w:val="00824A1F"/>
    <w:rsid w:val="00872729"/>
    <w:rsid w:val="00887850"/>
    <w:rsid w:val="00890B92"/>
    <w:rsid w:val="008A3403"/>
    <w:rsid w:val="008A6EB9"/>
    <w:rsid w:val="008B51CE"/>
    <w:rsid w:val="008C4ABC"/>
    <w:rsid w:val="008D313D"/>
    <w:rsid w:val="008E6617"/>
    <w:rsid w:val="0090014E"/>
    <w:rsid w:val="00921720"/>
    <w:rsid w:val="00966AFB"/>
    <w:rsid w:val="00973840"/>
    <w:rsid w:val="00974F45"/>
    <w:rsid w:val="009754F1"/>
    <w:rsid w:val="009813EF"/>
    <w:rsid w:val="00991F7A"/>
    <w:rsid w:val="00994BD8"/>
    <w:rsid w:val="009A13A2"/>
    <w:rsid w:val="009A388F"/>
    <w:rsid w:val="009A7E99"/>
    <w:rsid w:val="009B4617"/>
    <w:rsid w:val="009C1FE6"/>
    <w:rsid w:val="009D0626"/>
    <w:rsid w:val="009D25DC"/>
    <w:rsid w:val="00A133D8"/>
    <w:rsid w:val="00A40F58"/>
    <w:rsid w:val="00A669C3"/>
    <w:rsid w:val="00AA55F5"/>
    <w:rsid w:val="00AB5162"/>
    <w:rsid w:val="00AB5798"/>
    <w:rsid w:val="00AD04C3"/>
    <w:rsid w:val="00AD3046"/>
    <w:rsid w:val="00AE101C"/>
    <w:rsid w:val="00AF065F"/>
    <w:rsid w:val="00B02036"/>
    <w:rsid w:val="00B06865"/>
    <w:rsid w:val="00B45710"/>
    <w:rsid w:val="00B47D2D"/>
    <w:rsid w:val="00B53518"/>
    <w:rsid w:val="00B8353C"/>
    <w:rsid w:val="00B85DE8"/>
    <w:rsid w:val="00BB07BA"/>
    <w:rsid w:val="00BB3E0C"/>
    <w:rsid w:val="00BC01EA"/>
    <w:rsid w:val="00BF37AF"/>
    <w:rsid w:val="00BF7D73"/>
    <w:rsid w:val="00C06161"/>
    <w:rsid w:val="00C14D1A"/>
    <w:rsid w:val="00C30712"/>
    <w:rsid w:val="00C3126E"/>
    <w:rsid w:val="00C60FA8"/>
    <w:rsid w:val="00C7061B"/>
    <w:rsid w:val="00C76817"/>
    <w:rsid w:val="00C8110D"/>
    <w:rsid w:val="00C82648"/>
    <w:rsid w:val="00C93088"/>
    <w:rsid w:val="00C94ACB"/>
    <w:rsid w:val="00CA195B"/>
    <w:rsid w:val="00CA740C"/>
    <w:rsid w:val="00CC1F9A"/>
    <w:rsid w:val="00CC4C98"/>
    <w:rsid w:val="00CF0022"/>
    <w:rsid w:val="00CF5759"/>
    <w:rsid w:val="00D04498"/>
    <w:rsid w:val="00D07C40"/>
    <w:rsid w:val="00D10F9E"/>
    <w:rsid w:val="00D73856"/>
    <w:rsid w:val="00D75883"/>
    <w:rsid w:val="00D82C39"/>
    <w:rsid w:val="00D97EBB"/>
    <w:rsid w:val="00DA1D2F"/>
    <w:rsid w:val="00DA73E1"/>
    <w:rsid w:val="00DB2D48"/>
    <w:rsid w:val="00DE473E"/>
    <w:rsid w:val="00DF601E"/>
    <w:rsid w:val="00E122DC"/>
    <w:rsid w:val="00E32740"/>
    <w:rsid w:val="00E37DC9"/>
    <w:rsid w:val="00E42596"/>
    <w:rsid w:val="00E52304"/>
    <w:rsid w:val="00E72023"/>
    <w:rsid w:val="00E72413"/>
    <w:rsid w:val="00E73036"/>
    <w:rsid w:val="00E8798E"/>
    <w:rsid w:val="00E91313"/>
    <w:rsid w:val="00E92B9F"/>
    <w:rsid w:val="00EA0B3C"/>
    <w:rsid w:val="00EA689C"/>
    <w:rsid w:val="00EB3C9E"/>
    <w:rsid w:val="00EB3DAE"/>
    <w:rsid w:val="00EC32D8"/>
    <w:rsid w:val="00EC4977"/>
    <w:rsid w:val="00EC4C55"/>
    <w:rsid w:val="00EE709E"/>
    <w:rsid w:val="00EF0AAA"/>
    <w:rsid w:val="00F01223"/>
    <w:rsid w:val="00F07248"/>
    <w:rsid w:val="00F23241"/>
    <w:rsid w:val="00F267BB"/>
    <w:rsid w:val="00F408A2"/>
    <w:rsid w:val="00F528F1"/>
    <w:rsid w:val="00F5291C"/>
    <w:rsid w:val="00F56745"/>
    <w:rsid w:val="00F632AF"/>
    <w:rsid w:val="00F6561E"/>
    <w:rsid w:val="00F729D3"/>
    <w:rsid w:val="00F823F6"/>
    <w:rsid w:val="00F868CA"/>
    <w:rsid w:val="00F92624"/>
    <w:rsid w:val="00FA10DF"/>
    <w:rsid w:val="00FA17EF"/>
    <w:rsid w:val="00FD3915"/>
    <w:rsid w:val="00FD7DF9"/>
    <w:rsid w:val="00FE2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6CF9908"/>
  <w15:docId w15:val="{85E04666-675D-4033-B33D-5E0D2376B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56A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056A2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6819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19CF"/>
  </w:style>
  <w:style w:type="paragraph" w:styleId="Footer">
    <w:name w:val="footer"/>
    <w:basedOn w:val="Normal"/>
    <w:link w:val="FooterChar"/>
    <w:uiPriority w:val="99"/>
    <w:unhideWhenUsed/>
    <w:rsid w:val="006819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19CF"/>
  </w:style>
  <w:style w:type="paragraph" w:styleId="BalloonText">
    <w:name w:val="Balloon Text"/>
    <w:basedOn w:val="Normal"/>
    <w:link w:val="BalloonTextChar"/>
    <w:uiPriority w:val="99"/>
    <w:semiHidden/>
    <w:unhideWhenUsed/>
    <w:rsid w:val="008B5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51CE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F823F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01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poems.ses.state.sbu/sites/portal/ses/infolink/Pages/ProcessingPaper.aspx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poems.ses.state.sbu/sites/portal/ses/infolink/Pages/ProcessingPaper.aspx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poems.ses.state.sbu/sites/portal/ses/infolink/Pages/ProcessingPaper.aspx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poems.ses.state.sbu/sites/portal/ses/infolink/Pages/ProcessingPaper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_dlc_DocId xmlns="1d30600a-9a7a-4a2f-afd6-779a7c23059e">27ST5FVVEN5U-1885538711-18</_dlc_DocId>
    <_dlc_DocIdUrl xmlns="1d30600a-9a7a-4a2f-afd6-779a7c23059e">
      <Url>https://usdos.sharepoint.com/sites/DS/DS/_layouts/DocIdRedir.aspx?ID=27ST5FVVEN5U-1885538711-18</Url>
      <Description>27ST5FVVEN5U-1885538711-18</Description>
    </_dlc_DocIdUrl>
    <_dlc_DocIdPersistId xmlns="1d30600a-9a7a-4a2f-afd6-779a7c23059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60250B5FA6F0498357FF6F84BB574A" ma:contentTypeVersion="51" ma:contentTypeDescription="Create a new document." ma:contentTypeScope="" ma:versionID="3e904b4a5b48e3a5492afe507eb73fee">
  <xsd:schema xmlns:xsd="http://www.w3.org/2001/XMLSchema" xmlns:xs="http://www.w3.org/2001/XMLSchema" xmlns:p="http://schemas.microsoft.com/office/2006/metadata/properties" xmlns:ns2="1d30600a-9a7a-4a2f-afd6-779a7c23059e" xmlns:ns3="253a32c3-a71d-4a75-b6ae-2166ec78bb0d" xmlns:ns4="cd039241-e03e-4d3a-b3f2-1ae12a5830e5" targetNamespace="http://schemas.microsoft.com/office/2006/metadata/properties" ma:root="true" ma:fieldsID="44156389f8431c232b098fede6f2f8fa" ns2:_="" ns3:_="" ns4:_="">
    <xsd:import namespace="1d30600a-9a7a-4a2f-afd6-779a7c23059e"/>
    <xsd:import namespace="253a32c3-a71d-4a75-b6ae-2166ec78bb0d"/>
    <xsd:import namespace="cd039241-e03e-4d3a-b3f2-1ae12a5830e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30600a-9a7a-4a2f-afd6-779a7c23059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3a32c3-a71d-4a75-b6ae-2166ec78bb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039241-e03e-4d3a-b3f2-1ae12a5830e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 xmlns=""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8DD6D67-D9F3-4276-8E61-DD87413DCA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E44B84-EF85-4C10-8419-8341CDFC5D5A}">
  <ds:schemaRefs>
    <ds:schemaRef ds:uri="http://schemas.openxmlformats.org/package/2006/metadata/core-properties"/>
    <ds:schemaRef ds:uri="http://purl.org/dc/terms/"/>
    <ds:schemaRef ds:uri="253a32c3-a71d-4a75-b6ae-2166ec78bb0d"/>
    <ds:schemaRef ds:uri="1d30600a-9a7a-4a2f-afd6-779a7c23059e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office/infopath/2007/PartnerControls"/>
    <ds:schemaRef ds:uri="cd039241-e03e-4d3a-b3f2-1ae12a5830e5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18C8900-A412-4EFB-8EB5-469AE33028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30600a-9a7a-4a2f-afd6-779a7c23059e"/>
    <ds:schemaRef ds:uri="253a32c3-a71d-4a75-b6ae-2166ec78bb0d"/>
    <ds:schemaRef ds:uri="cd039241-e03e-4d3a-b3f2-1ae12a5830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D345498-8F7C-4360-8810-1008879208B9}">
  <ds:schemaRefs>
    <ds:schemaRef ds:uri="http://schemas.microsoft.com/sharepoint/events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1662</Words>
  <Characters>9475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 Style Guide</vt:lpstr>
    </vt:vector>
  </TitlesOfParts>
  <Company>U.S. Department of State</Company>
  <LinksUpToDate>false</LinksUpToDate>
  <CharactersWithSpaces>11115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 Style Guide</dc:title>
  <dc:creator>CarterJL3</dc:creator>
  <cp:lastModifiedBy>Poole, Jonathan T</cp:lastModifiedBy>
  <cp:revision>2</cp:revision>
  <cp:lastPrinted>2020-03-13T19:18:00Z</cp:lastPrinted>
  <dcterms:created xsi:type="dcterms:W3CDTF">2020-03-13T19:19:00Z</dcterms:created>
  <dcterms:modified xsi:type="dcterms:W3CDTF">2020-03-13T19:19:00Z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0x010100E760250B5FA6F0498357FF6F84BB574A</vt:lpwstr>
  </property>
  <property fmtid="{D5CDD505-2E9C-101B-9397-08002B2CF9AE}" pid="3" name="_dlc_DocIdItemGuid">
    <vt:lpwstr>67125b14-56c9-430b-80ea-c8c25d09aa4a</vt:lpwstr>
  </property>
  <property fmtid="{D5CDD505-2E9C-101B-9397-08002B2CF9AE}" pid="4" name="Order">
    <vt:r8>1800</vt:r8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MSIP_Label_1665d9ee-429a-4d5f-97cc-cfb56e044a6e_Enabled">
    <vt:lpwstr>True</vt:lpwstr>
  </property>
  <property fmtid="{D5CDD505-2E9C-101B-9397-08002B2CF9AE}" pid="9" name="MSIP_Label_1665d9ee-429a-4d5f-97cc-cfb56e044a6e_SiteId">
    <vt:lpwstr>66cf5074-5afe-48d1-a691-a12b2121f44b</vt:lpwstr>
  </property>
  <property fmtid="{D5CDD505-2E9C-101B-9397-08002B2CF9AE}" pid="10" name="MSIP_Label_1665d9ee-429a-4d5f-97cc-cfb56e044a6e_Owner">
    <vt:lpwstr>AdamsCM@state.gov</vt:lpwstr>
  </property>
  <property fmtid="{D5CDD505-2E9C-101B-9397-08002B2CF9AE}" pid="11" name="MSIP_Label_1665d9ee-429a-4d5f-97cc-cfb56e044a6e_SetDate">
    <vt:lpwstr>2020-01-23T19:27:13.6303211Z</vt:lpwstr>
  </property>
  <property fmtid="{D5CDD505-2E9C-101B-9397-08002B2CF9AE}" pid="12" name="MSIP_Label_1665d9ee-429a-4d5f-97cc-cfb56e044a6e_Name">
    <vt:lpwstr>Unclassified</vt:lpwstr>
  </property>
  <property fmtid="{D5CDD505-2E9C-101B-9397-08002B2CF9AE}" pid="13" name="MSIP_Label_1665d9ee-429a-4d5f-97cc-cfb56e044a6e_Application">
    <vt:lpwstr>Microsoft Azure Information Protection</vt:lpwstr>
  </property>
  <property fmtid="{D5CDD505-2E9C-101B-9397-08002B2CF9AE}" pid="14" name="MSIP_Label_1665d9ee-429a-4d5f-97cc-cfb56e044a6e_ActionId">
    <vt:lpwstr>78a5c953-7e77-43b6-9f16-4689272d6e1a</vt:lpwstr>
  </property>
  <property fmtid="{D5CDD505-2E9C-101B-9397-08002B2CF9AE}" pid="15" name="MSIP_Label_1665d9ee-429a-4d5f-97cc-cfb56e044a6e_Extended_MSFT_Method">
    <vt:lpwstr>Manual</vt:lpwstr>
  </property>
  <property fmtid="{D5CDD505-2E9C-101B-9397-08002B2CF9AE}" pid="16" name="Sensitivity">
    <vt:lpwstr>Unclassified</vt:lpwstr>
  </property>
</Properties>
</file>